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6A0" w:rsidRDefault="005E56A0" w:rsidP="009D1AAB">
      <w:pPr>
        <w:pStyle w:val="titre10"/>
      </w:pPr>
    </w:p>
    <w:p w:rsidR="008B4DD1" w:rsidRDefault="008B4DD1" w:rsidP="009D1AAB">
      <w:pPr>
        <w:pStyle w:val="titre10"/>
      </w:pPr>
    </w:p>
    <w:p w:rsidR="006B268E" w:rsidRDefault="006B268E" w:rsidP="009D1AAB">
      <w:pPr>
        <w:pStyle w:val="titre10"/>
        <w:rPr>
          <w:rFonts w:ascii="Avenir LT Std 65 Medium" w:hAnsi="Avenir LT Std 65 Medium"/>
          <w:sz w:val="44"/>
          <w:szCs w:val="44"/>
        </w:rPr>
      </w:pPr>
    </w:p>
    <w:p w:rsidR="009D1AAB" w:rsidRPr="00D94B3E" w:rsidRDefault="00502A4B" w:rsidP="009D1AAB">
      <w:pPr>
        <w:pStyle w:val="titre10"/>
        <w:rPr>
          <w:rFonts w:ascii="Avenir LT Std 65 Medium" w:hAnsi="Avenir LT Std 65 Medium"/>
          <w:sz w:val="44"/>
          <w:szCs w:val="44"/>
        </w:rPr>
      </w:pPr>
      <w:r w:rsidRPr="00D94B3E">
        <w:rPr>
          <w:rFonts w:ascii="Avenir LT Std 65 Medium" w:hAnsi="Avenir LT Std 65 Medium"/>
          <w:sz w:val="44"/>
          <w:szCs w:val="44"/>
        </w:rPr>
        <w:t xml:space="preserve">UTILISATION DES MATERIAUX </w:t>
      </w:r>
      <w:r w:rsidR="005F5B46" w:rsidRPr="00D94B3E">
        <w:rPr>
          <w:rFonts w:ascii="Avenir LT Std 65 Medium" w:hAnsi="Avenir LT Std 65 Medium"/>
          <w:sz w:val="44"/>
          <w:szCs w:val="44"/>
        </w:rPr>
        <w:t xml:space="preserve">BIOSOURCES </w:t>
      </w:r>
    </w:p>
    <w:p w:rsidR="00AF0CBA" w:rsidRPr="00D94B3E" w:rsidRDefault="005F5B46" w:rsidP="009D1AAB">
      <w:pPr>
        <w:pStyle w:val="titre10"/>
        <w:rPr>
          <w:rFonts w:ascii="Avenir LT Std 65 Medium" w:hAnsi="Avenir LT Std 65 Medium"/>
          <w:sz w:val="44"/>
          <w:szCs w:val="44"/>
        </w:rPr>
      </w:pPr>
      <w:r w:rsidRPr="00D94B3E">
        <w:rPr>
          <w:rFonts w:ascii="Avenir LT Std 65 Medium" w:hAnsi="Avenir LT Std 65 Medium"/>
          <w:sz w:val="44"/>
          <w:szCs w:val="44"/>
        </w:rPr>
        <w:t>POUR LA CONSTRUCTION DES LYCEES</w:t>
      </w:r>
    </w:p>
    <w:p w:rsidR="009D1AAB" w:rsidRDefault="009D1AAB" w:rsidP="009D1AAB">
      <w:pPr>
        <w:ind w:right="-1701"/>
        <w:jc w:val="right"/>
        <w:rPr>
          <w:rFonts w:ascii="Avenir LT Std 55 Roman" w:hAnsi="Avenir LT Std 55 Roman" w:cs="HelveticaNeue"/>
          <w:noProof/>
          <w:color w:val="000000"/>
          <w:spacing w:val="-10"/>
          <w:sz w:val="32"/>
          <w:szCs w:val="18"/>
        </w:rPr>
      </w:pPr>
    </w:p>
    <w:p w:rsidR="00AF0CBA" w:rsidRPr="00D94B3E" w:rsidRDefault="005F5B46" w:rsidP="009D1AAB">
      <w:pPr>
        <w:ind w:right="-1701"/>
        <w:jc w:val="right"/>
        <w:rPr>
          <w:rFonts w:ascii="Avenir LT Std 65 Medium" w:hAnsi="Avenir LT Std 65 Medium"/>
          <w:i/>
          <w:noProof/>
        </w:rPr>
      </w:pPr>
      <w:r w:rsidRPr="00D94B3E">
        <w:rPr>
          <w:rFonts w:ascii="Avenir LT Std 65 Medium" w:hAnsi="Avenir LT Std 65 Medium" w:cs="HelveticaNeue"/>
          <w:i/>
          <w:noProof/>
          <w:color w:val="000000"/>
          <w:spacing w:val="-10"/>
          <w:sz w:val="32"/>
          <w:szCs w:val="18"/>
        </w:rPr>
        <w:t>Evaluation et harmonisa</w:t>
      </w:r>
      <w:r w:rsidR="00330D14" w:rsidRPr="00D94B3E">
        <w:rPr>
          <w:rFonts w:ascii="Avenir LT Std 65 Medium" w:hAnsi="Avenir LT Std 65 Medium" w:cs="HelveticaNeue"/>
          <w:i/>
          <w:noProof/>
          <w:color w:val="000000"/>
          <w:spacing w:val="-10"/>
          <w:sz w:val="32"/>
          <w:szCs w:val="18"/>
        </w:rPr>
        <w:t>tion des pratiques liées à la qualité environnementale</w:t>
      </w:r>
      <w:r w:rsidRPr="00D94B3E">
        <w:rPr>
          <w:rFonts w:ascii="Avenir LT Std 65 Medium" w:hAnsi="Avenir LT Std 65 Medium" w:cs="HelveticaNeue"/>
          <w:i/>
          <w:noProof/>
          <w:color w:val="000000"/>
          <w:spacing w:val="-10"/>
          <w:sz w:val="32"/>
          <w:szCs w:val="18"/>
        </w:rPr>
        <w:t xml:space="preserve"> du bâti des lycées</w:t>
      </w:r>
    </w:p>
    <w:p w:rsidR="00502A4B" w:rsidRDefault="00502A4B" w:rsidP="00502A4B"/>
    <w:p w:rsidR="008C3337" w:rsidRDefault="008C3337" w:rsidP="00502A4B"/>
    <w:p w:rsidR="006B268E" w:rsidRPr="00502A4B" w:rsidRDefault="006B268E" w:rsidP="00502A4B"/>
    <w:p w:rsidR="00AF0CBA" w:rsidRPr="00075D45" w:rsidRDefault="005E56A0" w:rsidP="009A0A52">
      <w:pPr>
        <w:rPr>
          <w:noProof/>
        </w:rPr>
      </w:pPr>
      <w:r>
        <w:rPr>
          <w:noProof/>
          <w:lang w:eastAsia="fr-FR"/>
        </w:rPr>
        <w:drawing>
          <wp:inline distT="0" distB="0" distL="0" distR="0" wp14:anchorId="672CCFC6" wp14:editId="3D2BD2B2">
            <wp:extent cx="5942511" cy="3524250"/>
            <wp:effectExtent l="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9851"/>
                    <a:stretch/>
                  </pic:blipFill>
                  <pic:spPr bwMode="auto">
                    <a:xfrm>
                      <a:off x="0" y="0"/>
                      <a:ext cx="5960726" cy="3535052"/>
                    </a:xfrm>
                    <a:prstGeom prst="rect">
                      <a:avLst/>
                    </a:prstGeom>
                    <a:noFill/>
                    <a:ln>
                      <a:noFill/>
                    </a:ln>
                    <a:extLst>
                      <a:ext uri="{53640926-AAD7-44D8-BBD7-CCE9431645EC}">
                        <a14:shadowObscured xmlns:a14="http://schemas.microsoft.com/office/drawing/2010/main"/>
                      </a:ext>
                    </a:extLst>
                  </pic:spPr>
                </pic:pic>
              </a:graphicData>
            </a:graphic>
          </wp:inline>
        </w:drawing>
      </w:r>
    </w:p>
    <w:p w:rsidR="003E243D" w:rsidRDefault="003E243D" w:rsidP="004779FF">
      <w:pPr>
        <w:ind w:left="-1080" w:right="-3111"/>
        <w:jc w:val="center"/>
      </w:pPr>
    </w:p>
    <w:p w:rsidR="003E243D" w:rsidRDefault="003E243D" w:rsidP="004779FF">
      <w:pPr>
        <w:ind w:left="-1080" w:right="-3111"/>
        <w:jc w:val="center"/>
      </w:pPr>
    </w:p>
    <w:p w:rsidR="003E243D" w:rsidRDefault="003E243D" w:rsidP="004779FF">
      <w:pPr>
        <w:ind w:left="-1080" w:right="-3111"/>
        <w:jc w:val="center"/>
      </w:pPr>
    </w:p>
    <w:p w:rsidR="00D84F8F" w:rsidRDefault="009D1AAB" w:rsidP="00010B10">
      <w:pPr>
        <w:ind w:left="-1080" w:right="-3111"/>
        <w:jc w:val="center"/>
      </w:pPr>
      <w:r>
        <w:rPr>
          <w:noProof/>
          <w:lang w:eastAsia="fr-FR"/>
        </w:rPr>
        <w:drawing>
          <wp:inline distT="0" distB="0" distL="0" distR="0" wp14:anchorId="109F9578" wp14:editId="5535DE01">
            <wp:extent cx="2148475" cy="1063093"/>
            <wp:effectExtent l="0" t="0" r="444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0132" cy="1063913"/>
                    </a:xfrm>
                    <a:prstGeom prst="rect">
                      <a:avLst/>
                    </a:prstGeom>
                  </pic:spPr>
                </pic:pic>
              </a:graphicData>
            </a:graphic>
          </wp:inline>
        </w:drawing>
      </w:r>
    </w:p>
    <w:bookmarkStart w:id="0" w:name="_GoBack"/>
    <w:bookmarkEnd w:id="0"/>
    <w:p w:rsidR="009F15C8" w:rsidRDefault="00217ADD" w:rsidP="00010B10">
      <w:pPr>
        <w:ind w:left="-1080" w:right="-3111"/>
        <w:jc w:val="center"/>
      </w:pPr>
      <w:r>
        <w:rPr>
          <w:noProof/>
          <w:lang w:eastAsia="fr-FR"/>
        </w:rPr>
        <w:lastRenderedPageBreak/>
        <mc:AlternateContent>
          <mc:Choice Requires="wps">
            <w:drawing>
              <wp:anchor distT="0" distB="0" distL="114300" distR="114300" simplePos="0" relativeHeight="251739136" behindDoc="0" locked="0" layoutInCell="1" allowOverlap="1" wp14:anchorId="2E4924AC" wp14:editId="4710A1AB">
                <wp:simplePos x="0" y="0"/>
                <wp:positionH relativeFrom="column">
                  <wp:posOffset>2242185</wp:posOffset>
                </wp:positionH>
                <wp:positionV relativeFrom="paragraph">
                  <wp:posOffset>9175115</wp:posOffset>
                </wp:positionV>
                <wp:extent cx="323850" cy="2762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323850" cy="2762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EEFA46" id="Rectangle 25" o:spid="_x0000_s1026" style="position:absolute;margin-left:176.55pt;margin-top:722.45pt;width:25.5pt;height:21.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" fillcolor="white [3212]" strokecolor="white [3212]"/>
            </w:pict>
          </mc:Fallback>
        </mc:AlternateContent>
      </w:r>
      <w:r w:rsidR="009F15C8">
        <w:br w:type="page"/>
      </w:r>
    </w:p>
    <w:p w:rsidR="003E243D" w:rsidRDefault="003E243D" w:rsidP="008B4DD1">
      <w:pPr>
        <w:pStyle w:val="Titre1"/>
        <w:rPr>
          <w:noProof/>
        </w:rPr>
      </w:pPr>
    </w:p>
    <w:p w:rsidR="001C43DB" w:rsidRDefault="009D1AAB" w:rsidP="008B4DD1">
      <w:pPr>
        <w:pStyle w:val="Titre1"/>
        <w:rPr>
          <w:noProof/>
        </w:rPr>
      </w:pPr>
      <w:r>
        <w:rPr>
          <w:b/>
          <w:noProof/>
          <w:lang w:eastAsia="fr-FR"/>
        </w:rPr>
        <mc:AlternateContent>
          <mc:Choice Requires="wps">
            <w:drawing>
              <wp:anchor distT="0" distB="0" distL="114300" distR="114300" simplePos="0" relativeHeight="251705344" behindDoc="0" locked="0" layoutInCell="1" allowOverlap="1" wp14:anchorId="50C504A7" wp14:editId="315052DC">
                <wp:simplePos x="0" y="0"/>
                <wp:positionH relativeFrom="column">
                  <wp:posOffset>5122545</wp:posOffset>
                </wp:positionH>
                <wp:positionV relativeFrom="paragraph">
                  <wp:posOffset>212535</wp:posOffset>
                </wp:positionV>
                <wp:extent cx="1407795" cy="1567180"/>
                <wp:effectExtent l="0" t="0" r="1905" b="0"/>
                <wp:wrapTight wrapText="bothSides">
                  <wp:wrapPolygon edited="0">
                    <wp:start x="585" y="788"/>
                    <wp:lineTo x="585" y="20742"/>
                    <wp:lineTo x="21337" y="20742"/>
                    <wp:lineTo x="21337" y="788"/>
                    <wp:lineTo x="585" y="788"/>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56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2A7" w:rsidRPr="00D5519F" w:rsidRDefault="005F1091" w:rsidP="00D35F53">
                            <w:pPr>
                              <w:pStyle w:val="body2"/>
                            </w:pPr>
                            <w:r>
                              <w:t xml:space="preserve">* </w:t>
                            </w:r>
                            <w:r w:rsidR="00D402A7" w:rsidRPr="005F1091">
                              <w:rPr>
                                <w:u w:val="single"/>
                              </w:rPr>
                              <w:t>Energie grise</w:t>
                            </w:r>
                            <w:r w:rsidR="00D402A7" w:rsidRPr="00D5519F">
                              <w:t> : L’énergie grise est la quantité d'énergie nécessaire au cycle de vie d'un matériau ou d'un produit : la production, l'extraction, la transformation, la fabrication, le transport, la mise en œuvre, l'utilisation, l'entretien puis pour finir le recyclage.</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C504A7" id="_x0000_t202" coordsize="21600,21600" o:spt="202" path="m,l,21600r21600,l21600,xe">
                <v:stroke joinstyle="miter"/>
                <v:path gradientshapeok="t" o:connecttype="rect"/>
              </v:shapetype>
              <v:shape id="Text Box 2" o:spid="_x0000_s1026" type="#_x0000_t202" style="position:absolute;margin-left:403.35pt;margin-top:16.75pt;width:110.85pt;height:1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qzugIAALs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" filled="f" stroked="f">
                <v:textbox inset="2.5mm,7.2pt,.5mm,7.2pt">
                  <w:txbxContent>
                    <w:p w:rsidR="00D402A7" w:rsidRPr="00D5519F" w:rsidRDefault="005F1091" w:rsidP="00D35F53">
                      <w:pPr>
                        <w:pStyle w:val="body2"/>
                      </w:pPr>
                      <w:r>
                        <w:t xml:space="preserve">* </w:t>
                      </w:r>
                      <w:r w:rsidR="00D402A7" w:rsidRPr="005F1091">
                        <w:rPr>
                          <w:u w:val="single"/>
                        </w:rPr>
                        <w:t>Energie grise</w:t>
                      </w:r>
                      <w:r w:rsidR="00D402A7" w:rsidRPr="00D5519F">
                        <w:t> : L’énergie grise est la quantité d'énergie nécessaire au cycle de vie d'un matériau ou d'un produit : la production, l'extraction, la transformation, la fabrication, le transport, la mise en œuvre, l'utilisation, l'entretien puis pour finir le recyclage.</w:t>
                      </w:r>
                    </w:p>
                  </w:txbxContent>
                </v:textbox>
                <w10:wrap type="tight"/>
              </v:shape>
            </w:pict>
          </mc:Fallback>
        </mc:AlternateContent>
      </w:r>
      <w:r w:rsidR="005F5B46">
        <w:rPr>
          <w:noProof/>
        </w:rPr>
        <w:t>DEFINITION</w:t>
      </w:r>
    </w:p>
    <w:p w:rsidR="005F5B46" w:rsidRPr="00165A42" w:rsidRDefault="00165A42" w:rsidP="001E72DA">
      <w:pPr>
        <w:pStyle w:val="body1"/>
      </w:pPr>
      <w:r>
        <w:rPr>
          <w:rFonts w:ascii="Avenir LT Std 65 Medium" w:hAnsi="Avenir LT Std 65 Medium"/>
        </w:rPr>
        <w:br/>
      </w:r>
      <w:r w:rsidR="005F5B46" w:rsidRPr="00165A42">
        <w:rPr>
          <w:rFonts w:ascii="Avenir LT Std 65 Medium" w:hAnsi="Avenir LT Std 65 Medium"/>
        </w:rPr>
        <w:t>«</w:t>
      </w:r>
      <w:r w:rsidR="005F5B46" w:rsidRPr="00165A42">
        <w:rPr>
          <w:rFonts w:ascii="Avenir LT Std 65 Medium" w:hAnsi="Avenir LT Std 65 Medium" w:cs="Courier New"/>
        </w:rPr>
        <w:t> </w:t>
      </w:r>
      <w:r w:rsidR="005F5B46" w:rsidRPr="00165A42">
        <w:rPr>
          <w:rFonts w:ascii="Avenir LT Std 65 Medium" w:hAnsi="Avenir LT Std 65 Medium"/>
        </w:rPr>
        <w:t>Les mat</w:t>
      </w:r>
      <w:r w:rsidR="005F5B46" w:rsidRPr="00165A42">
        <w:rPr>
          <w:rFonts w:ascii="Avenir LT Std 65 Medium" w:hAnsi="Avenir LT Std 65 Medium" w:cs="Scala Sans"/>
        </w:rPr>
        <w:t>é</w:t>
      </w:r>
      <w:r w:rsidR="005F5B46" w:rsidRPr="00165A42">
        <w:rPr>
          <w:rFonts w:ascii="Avenir LT Std 65 Medium" w:hAnsi="Avenir LT Std 65 Medium"/>
        </w:rPr>
        <w:t xml:space="preserve">riaux </w:t>
      </w:r>
      <w:proofErr w:type="spellStart"/>
      <w:r w:rsidR="005F5B46" w:rsidRPr="00165A42">
        <w:rPr>
          <w:rFonts w:ascii="Avenir LT Std 65 Medium" w:hAnsi="Avenir LT Std 65 Medium"/>
        </w:rPr>
        <w:t>biosourc</w:t>
      </w:r>
      <w:r w:rsidR="005F5B46" w:rsidRPr="00165A42">
        <w:rPr>
          <w:rFonts w:ascii="Avenir LT Std 65 Medium" w:hAnsi="Avenir LT Std 65 Medium" w:cs="Scala Sans"/>
        </w:rPr>
        <w:t>é</w:t>
      </w:r>
      <w:r w:rsidR="005F5B46" w:rsidRPr="00165A42">
        <w:rPr>
          <w:rFonts w:ascii="Avenir LT Std 65 Medium" w:hAnsi="Avenir LT Std 65 Medium"/>
        </w:rPr>
        <w:t>s</w:t>
      </w:r>
      <w:proofErr w:type="spellEnd"/>
      <w:r w:rsidR="005F5B46" w:rsidRPr="00165A42">
        <w:rPr>
          <w:rFonts w:ascii="Avenir LT Std 65 Medium" w:hAnsi="Avenir LT Std 65 Medium"/>
        </w:rPr>
        <w:t xml:space="preserve"> sont des matériaux issus de la biomasse d’origine végétale ou animale. Ils couvrent aujourd’hui une large gamme de produits et trouvent de multiples applications dans le domaine du bâtiment et de la construction, tant pour l'ossature que l'isolation.</w:t>
      </w:r>
      <w:r w:rsidR="005F5B46" w:rsidRPr="00165A42">
        <w:rPr>
          <w:rFonts w:ascii="Avenir LT Std 65 Medium" w:hAnsi="Avenir LT Std 65 Medium" w:cs="Courier New"/>
        </w:rPr>
        <w:t> </w:t>
      </w:r>
      <w:r w:rsidR="005F5B46" w:rsidRPr="00165A42">
        <w:rPr>
          <w:rFonts w:ascii="Avenir LT Std 65 Medium" w:hAnsi="Avenir LT Std 65 Medium" w:cs="Scala Sans"/>
        </w:rPr>
        <w:t xml:space="preserve">» </w:t>
      </w:r>
      <w:r w:rsidR="005F5B46" w:rsidRPr="00165A42">
        <w:t>(Définition Ministère de l'écologie, du développement durable et de l'énergie)</w:t>
      </w:r>
    </w:p>
    <w:p w:rsidR="005F5B46" w:rsidRPr="005F5B46" w:rsidRDefault="005F5B46" w:rsidP="001E72DA">
      <w:pPr>
        <w:pStyle w:val="body1"/>
      </w:pPr>
    </w:p>
    <w:p w:rsidR="005F5B46" w:rsidRPr="005F5B46" w:rsidRDefault="009D1AAB" w:rsidP="001E72DA">
      <w:pPr>
        <w:pStyle w:val="body1"/>
      </w:pPr>
      <w:r>
        <w:rPr>
          <w:noProof/>
          <w:lang w:eastAsia="fr-FR" w:bidi="ar-SA"/>
        </w:rPr>
        <mc:AlternateContent>
          <mc:Choice Requires="wps">
            <w:drawing>
              <wp:anchor distT="0" distB="0" distL="114300" distR="114300" simplePos="0" relativeHeight="251727872" behindDoc="0" locked="0" layoutInCell="1" allowOverlap="1" wp14:anchorId="1830D75F" wp14:editId="24C31E3F">
                <wp:simplePos x="0" y="0"/>
                <wp:positionH relativeFrom="column">
                  <wp:posOffset>5122545</wp:posOffset>
                </wp:positionH>
                <wp:positionV relativeFrom="paragraph">
                  <wp:posOffset>225235</wp:posOffset>
                </wp:positionV>
                <wp:extent cx="1407795" cy="2897505"/>
                <wp:effectExtent l="0" t="0" r="1905" b="0"/>
                <wp:wrapTight wrapText="bothSides">
                  <wp:wrapPolygon edited="0">
                    <wp:start x="585" y="426"/>
                    <wp:lineTo x="585" y="21160"/>
                    <wp:lineTo x="21337" y="21160"/>
                    <wp:lineTo x="21337" y="426"/>
                    <wp:lineTo x="585" y="426"/>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8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091" w:rsidRDefault="005F1091" w:rsidP="00D35F53">
                            <w:pPr>
                              <w:pStyle w:val="body2"/>
                            </w:pPr>
                            <w:r>
                              <w:t xml:space="preserve">* </w:t>
                            </w:r>
                            <w:r w:rsidRPr="005F1091">
                              <w:rPr>
                                <w:u w:val="single"/>
                              </w:rPr>
                              <w:t>ACV</w:t>
                            </w:r>
                            <w:r>
                              <w:t xml:space="preserve"> : L'analyse du cycle de vie est un moyen systémique d'évaluation des impacts environnementaux globaux d'un produit, d'un service, d'une entreprise ou d'un procédé.</w:t>
                            </w:r>
                          </w:p>
                          <w:p w:rsidR="005F1091" w:rsidRPr="00D5519F" w:rsidRDefault="005F1091" w:rsidP="00D35F53">
                            <w:pPr>
                              <w:pStyle w:val="body2"/>
                            </w:pPr>
                            <w:r>
                              <w:t>Son but, en suivant la logique de « cycle de vie », est de connaître et pouvoir comparer la pression d'un produit sur les ressources et l'environnement tout au long de son cycle de vie, de l'extraction des matières premières jusqu'à son traitement en fin de vie (mise en décharge, recyclage...) en passant par les ressources naturelles utilisées ou le transport nécessaire.</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30D75F" id="_x0000_s1027" type="#_x0000_t202" style="position:absolute;left:0;text-align:left;margin-left:403.35pt;margin-top:17.75pt;width:110.85pt;height:22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" filled="f" stroked="f">
                <v:textbox inset="2.5mm,7.2pt,.5mm,7.2pt">
                  <w:txbxContent>
                    <w:p w:rsidR="005F1091" w:rsidRDefault="005F1091" w:rsidP="00D35F53">
                      <w:pPr>
                        <w:pStyle w:val="body2"/>
                      </w:pPr>
                      <w:r>
                        <w:t xml:space="preserve">* </w:t>
                      </w:r>
                      <w:r w:rsidRPr="005F1091">
                        <w:rPr>
                          <w:u w:val="single"/>
                        </w:rPr>
                        <w:t>ACV</w:t>
                      </w:r>
                      <w:r>
                        <w:t xml:space="preserve"> : L'analyse du cycle de vie est un moyen systémique d'évaluation des impacts environnementaux globaux d'un produit, d'un service, d'une entreprise ou d'un procédé.</w:t>
                      </w:r>
                    </w:p>
                    <w:p w:rsidR="005F1091" w:rsidRPr="00D5519F" w:rsidRDefault="005F1091" w:rsidP="00D35F53">
                      <w:pPr>
                        <w:pStyle w:val="body2"/>
                      </w:pPr>
                      <w:r>
                        <w:t>Son but, en suivant la logique de « cycle de vie », est de connaître et pouvoir comparer la pression d'un produit sur les ressources et l'environnement tout au long de son cycle de vie, de l'extraction des matières premières jusqu'à son traitement en fin de vie (mise en décharge, recyclage...) en passant par les ressources naturelles utilisées ou le transport nécessaire.</w:t>
                      </w:r>
                    </w:p>
                  </w:txbxContent>
                </v:textbox>
                <w10:wrap type="tight"/>
              </v:shape>
            </w:pict>
          </mc:Fallback>
        </mc:AlternateContent>
      </w:r>
      <w:r w:rsidR="005F5B46">
        <w:t>Les c</w:t>
      </w:r>
      <w:r w:rsidR="005F5B46" w:rsidRPr="005F5B46">
        <w:t>onditions d'obtention du</w:t>
      </w:r>
      <w:r w:rsidR="005F5B46" w:rsidRPr="005F5B46">
        <w:rPr>
          <w:bCs/>
        </w:rPr>
        <w:t xml:space="preserve"> label «</w:t>
      </w:r>
      <w:r w:rsidR="005F5B46" w:rsidRPr="005F5B46">
        <w:rPr>
          <w:rFonts w:ascii="Courier New" w:hAnsi="Courier New" w:cs="Courier New"/>
          <w:bCs/>
        </w:rPr>
        <w:t> </w:t>
      </w:r>
      <w:r w:rsidR="005F5B46" w:rsidRPr="005F5B46">
        <w:rPr>
          <w:bCs/>
        </w:rPr>
        <w:t>b</w:t>
      </w:r>
      <w:r w:rsidR="005F5B46" w:rsidRPr="005F5B46">
        <w:rPr>
          <w:rFonts w:cs="Scala Sans"/>
          <w:bCs/>
        </w:rPr>
        <w:t>â</w:t>
      </w:r>
      <w:r w:rsidR="005F5B46" w:rsidRPr="005F5B46">
        <w:rPr>
          <w:bCs/>
        </w:rPr>
        <w:t xml:space="preserve">timent </w:t>
      </w:r>
      <w:proofErr w:type="spellStart"/>
      <w:r w:rsidR="005F5B46" w:rsidRPr="005F5B46">
        <w:rPr>
          <w:bCs/>
        </w:rPr>
        <w:t>biosourc</w:t>
      </w:r>
      <w:r w:rsidR="005F5B46" w:rsidRPr="005F5B46">
        <w:rPr>
          <w:rFonts w:cs="Scala Sans"/>
          <w:bCs/>
        </w:rPr>
        <w:t>é</w:t>
      </w:r>
      <w:proofErr w:type="spellEnd"/>
      <w:r w:rsidR="005F5B46" w:rsidRPr="005F5B46">
        <w:rPr>
          <w:rFonts w:ascii="Courier New" w:hAnsi="Courier New" w:cs="Courier New"/>
          <w:bCs/>
        </w:rPr>
        <w:t> </w:t>
      </w:r>
      <w:r w:rsidR="005F5B46" w:rsidRPr="005F5B46">
        <w:rPr>
          <w:rFonts w:cs="Scala Sans"/>
          <w:bCs/>
        </w:rPr>
        <w:t>»</w:t>
      </w:r>
      <w:r w:rsidR="005F5B46" w:rsidRPr="005F5B46">
        <w:rPr>
          <w:bCs/>
        </w:rPr>
        <w:t xml:space="preserve"> </w:t>
      </w:r>
      <w:r w:rsidR="005F5B46" w:rsidRPr="005F5B46">
        <w:t>pour un lycée</w:t>
      </w:r>
      <w:r w:rsidR="005F5B46" w:rsidRPr="005F5B46">
        <w:rPr>
          <w:rFonts w:ascii="Courier New" w:hAnsi="Courier New" w:cs="Courier New"/>
        </w:rPr>
        <w:t> </w:t>
      </w:r>
      <w:r w:rsidR="005F5B46" w:rsidRPr="005F5B46">
        <w:t>(depuis le 19/12/12)</w:t>
      </w:r>
      <w:r w:rsidR="005F5B46">
        <w:t xml:space="preserve"> sont les suivantes</w:t>
      </w:r>
      <w:r w:rsidR="005F5B46" w:rsidRPr="005F5B46">
        <w:rPr>
          <w:rFonts w:ascii="Courier New" w:hAnsi="Courier New" w:cs="Courier New"/>
        </w:rPr>
        <w:t> </w:t>
      </w:r>
      <w:r w:rsidR="005F5B46" w:rsidRPr="005F5B46">
        <w:t>:</w:t>
      </w:r>
    </w:p>
    <w:p w:rsidR="005F5B46" w:rsidRPr="005F5B46" w:rsidRDefault="005F5B46" w:rsidP="00165A42">
      <w:pPr>
        <w:pStyle w:val="body1"/>
        <w:numPr>
          <w:ilvl w:val="0"/>
          <w:numId w:val="18"/>
        </w:numPr>
      </w:pPr>
      <w:r w:rsidRPr="005F5B46">
        <w:rPr>
          <w:i/>
          <w:iCs/>
        </w:rPr>
        <w:t>1</w:t>
      </w:r>
      <w:r w:rsidRPr="005F5B46">
        <w:rPr>
          <w:i/>
          <w:iCs/>
          <w:vertAlign w:val="superscript"/>
        </w:rPr>
        <w:t xml:space="preserve">er </w:t>
      </w:r>
      <w:r w:rsidRPr="005F5B46">
        <w:rPr>
          <w:i/>
          <w:iCs/>
        </w:rPr>
        <w:t>niveau</w:t>
      </w:r>
      <w:r w:rsidRPr="005F5B46">
        <w:rPr>
          <w:rFonts w:ascii="Courier New" w:hAnsi="Courier New" w:cs="Courier New"/>
          <w:i/>
          <w:iCs/>
        </w:rPr>
        <w:t> </w:t>
      </w:r>
      <w:r w:rsidRPr="005F5B46">
        <w:rPr>
          <w:i/>
          <w:iCs/>
        </w:rPr>
        <w:t>:</w:t>
      </w:r>
      <w:r w:rsidRPr="005F5B46">
        <w:rPr>
          <w:iCs/>
        </w:rPr>
        <w:t xml:space="preserve"> mise en œuvre d’au moins deux produits de construction </w:t>
      </w:r>
      <w:proofErr w:type="spellStart"/>
      <w:r w:rsidRPr="005F5B46">
        <w:rPr>
          <w:iCs/>
        </w:rPr>
        <w:t>biosourcés</w:t>
      </w:r>
      <w:proofErr w:type="spellEnd"/>
      <w:r w:rsidRPr="005F5B46">
        <w:rPr>
          <w:iCs/>
        </w:rPr>
        <w:t xml:space="preserve"> appartenant ou non à la même famille et remplissant des fonctions différentes au sein du bâtiment + taux minimal de 18 kg/m</w:t>
      </w:r>
      <w:r w:rsidRPr="005F5B46">
        <w:rPr>
          <w:iCs/>
          <w:vertAlign w:val="superscript"/>
        </w:rPr>
        <w:t>2</w:t>
      </w:r>
      <w:r w:rsidRPr="005F5B46">
        <w:rPr>
          <w:iCs/>
        </w:rPr>
        <w:t xml:space="preserve"> de Surface de Plancher.</w:t>
      </w:r>
    </w:p>
    <w:p w:rsidR="005F5B46" w:rsidRPr="005F5B46" w:rsidRDefault="005F5B46" w:rsidP="00165A42">
      <w:pPr>
        <w:pStyle w:val="body1"/>
        <w:numPr>
          <w:ilvl w:val="0"/>
          <w:numId w:val="18"/>
        </w:numPr>
      </w:pPr>
      <w:r w:rsidRPr="005F5B46">
        <w:rPr>
          <w:i/>
          <w:iCs/>
        </w:rPr>
        <w:t>2</w:t>
      </w:r>
      <w:r w:rsidRPr="005F5B46">
        <w:rPr>
          <w:i/>
          <w:iCs/>
          <w:vertAlign w:val="superscript"/>
        </w:rPr>
        <w:t>ème</w:t>
      </w:r>
      <w:r w:rsidRPr="005F5B46">
        <w:rPr>
          <w:i/>
          <w:iCs/>
        </w:rPr>
        <w:t xml:space="preserve"> et 3</w:t>
      </w:r>
      <w:r w:rsidRPr="005F5B46">
        <w:rPr>
          <w:i/>
          <w:iCs/>
          <w:vertAlign w:val="superscript"/>
        </w:rPr>
        <w:t>ème</w:t>
      </w:r>
      <w:r w:rsidRPr="005F5B46">
        <w:rPr>
          <w:i/>
          <w:iCs/>
        </w:rPr>
        <w:t xml:space="preserve"> niveau</w:t>
      </w:r>
      <w:r>
        <w:rPr>
          <w:rFonts w:ascii="Courier New" w:hAnsi="Courier New" w:cs="Courier New"/>
          <w:iCs/>
        </w:rPr>
        <w:t> </w:t>
      </w:r>
      <w:r>
        <w:rPr>
          <w:iCs/>
        </w:rPr>
        <w:t>:</w:t>
      </w:r>
      <w:r w:rsidRPr="005F5B46">
        <w:rPr>
          <w:iCs/>
        </w:rPr>
        <w:t xml:space="preserve"> mise en œuvre d’au moins deux familles de produits de construction </w:t>
      </w:r>
      <w:proofErr w:type="spellStart"/>
      <w:r w:rsidRPr="005F5B46">
        <w:rPr>
          <w:iCs/>
        </w:rPr>
        <w:t>biosourcés</w:t>
      </w:r>
      <w:proofErr w:type="spellEnd"/>
      <w:r w:rsidRPr="005F5B46">
        <w:rPr>
          <w:iCs/>
        </w:rPr>
        <w:t xml:space="preserve"> + taux minimaux respectivement de 24 et 36 kg/m</w:t>
      </w:r>
      <w:r w:rsidRPr="005F5B46">
        <w:rPr>
          <w:iCs/>
          <w:vertAlign w:val="superscript"/>
        </w:rPr>
        <w:t>2</w:t>
      </w:r>
      <w:r w:rsidRPr="005F5B46">
        <w:rPr>
          <w:iCs/>
        </w:rPr>
        <w:t xml:space="preserve"> de Surface de Plancher.</w:t>
      </w:r>
    </w:p>
    <w:p w:rsidR="005F5B46" w:rsidRPr="005F5B46" w:rsidRDefault="005F5B46" w:rsidP="001E72DA">
      <w:pPr>
        <w:pStyle w:val="body1"/>
      </w:pPr>
    </w:p>
    <w:p w:rsidR="008B4DD1" w:rsidRDefault="005F5B46" w:rsidP="00165A42">
      <w:pPr>
        <w:pStyle w:val="body1"/>
      </w:pPr>
      <w:r w:rsidRPr="00165A42">
        <w:rPr>
          <w:i/>
          <w:iCs/>
        </w:rPr>
        <w:t>Remarque</w:t>
      </w:r>
      <w:r w:rsidRPr="00165A42">
        <w:rPr>
          <w:rFonts w:ascii="Courier New" w:hAnsi="Courier New" w:cs="Courier New"/>
          <w:i/>
          <w:iCs/>
        </w:rPr>
        <w:t> </w:t>
      </w:r>
      <w:r w:rsidRPr="00165A42">
        <w:rPr>
          <w:i/>
          <w:iCs/>
        </w:rPr>
        <w:t>:</w:t>
      </w:r>
      <w:r w:rsidRPr="005F5B46">
        <w:t xml:space="preserve"> D'autres matériaux naturels peu transformés comme la terre constructible (terre crue) ou la pierre ne répondent pas à la définition «</w:t>
      </w:r>
      <w:r w:rsidRPr="005F5B46">
        <w:rPr>
          <w:rFonts w:ascii="Courier New" w:hAnsi="Courier New" w:cs="Courier New"/>
        </w:rPr>
        <w:t> </w:t>
      </w:r>
      <w:proofErr w:type="spellStart"/>
      <w:r w:rsidRPr="005F5B46">
        <w:t>biosourc</w:t>
      </w:r>
      <w:r w:rsidRPr="005F5B46">
        <w:rPr>
          <w:rFonts w:cs="Scala Sans"/>
        </w:rPr>
        <w:t>é</w:t>
      </w:r>
      <w:proofErr w:type="spellEnd"/>
      <w:r w:rsidRPr="005F5B46">
        <w:rPr>
          <w:rFonts w:ascii="Courier New" w:hAnsi="Courier New" w:cs="Courier New"/>
        </w:rPr>
        <w:t> </w:t>
      </w:r>
      <w:r w:rsidRPr="005F5B46">
        <w:rPr>
          <w:rFonts w:cs="Scala Sans"/>
        </w:rPr>
        <w:t>»</w:t>
      </w:r>
      <w:r w:rsidRPr="005F5B46">
        <w:t xml:space="preserve"> mais partagent avec eux leurs principales</w:t>
      </w:r>
      <w:r w:rsidRPr="005F5B46">
        <w:rPr>
          <w:rFonts w:ascii="Courier New" w:hAnsi="Courier New" w:cs="Courier New"/>
        </w:rPr>
        <w:t> </w:t>
      </w:r>
      <w:r w:rsidRPr="005F5B46">
        <w:t>caract</w:t>
      </w:r>
      <w:r w:rsidRPr="005F5B46">
        <w:rPr>
          <w:rFonts w:cs="Scala Sans"/>
        </w:rPr>
        <w:t>é</w:t>
      </w:r>
      <w:r w:rsidRPr="005F5B46">
        <w:t>ristiques : disponibilit</w:t>
      </w:r>
      <w:r w:rsidRPr="005F5B46">
        <w:rPr>
          <w:rFonts w:cs="Scala Sans"/>
        </w:rPr>
        <w:t>é</w:t>
      </w:r>
      <w:r w:rsidRPr="005F5B46">
        <w:t>, proximit</w:t>
      </w:r>
      <w:r w:rsidRPr="005F5B46">
        <w:rPr>
          <w:rFonts w:cs="Scala Sans"/>
        </w:rPr>
        <w:t>é</w:t>
      </w:r>
      <w:r w:rsidRPr="005F5B46">
        <w:t xml:space="preserve"> de la ressource et faible </w:t>
      </w:r>
      <w:r w:rsidRPr="005F5B46">
        <w:rPr>
          <w:rFonts w:cs="Scala Sans"/>
        </w:rPr>
        <w:t>é</w:t>
      </w:r>
      <w:r w:rsidRPr="005F5B46">
        <w:t xml:space="preserve">nergie de transformation et mise en </w:t>
      </w:r>
      <w:r w:rsidRPr="005F5B46">
        <w:rPr>
          <w:rFonts w:cs="Scala Sans"/>
        </w:rPr>
        <w:t>œ</w:t>
      </w:r>
      <w:r w:rsidRPr="005F5B46">
        <w:t>uvre.</w:t>
      </w:r>
    </w:p>
    <w:p w:rsidR="00165A42" w:rsidRDefault="00165A42" w:rsidP="00A96FAB">
      <w:pPr>
        <w:pStyle w:val="Titre1"/>
        <w:rPr>
          <w:noProof/>
        </w:rPr>
      </w:pPr>
    </w:p>
    <w:p w:rsidR="00165A42" w:rsidRPr="00165A42" w:rsidRDefault="00165A42" w:rsidP="00165A42">
      <w:pPr>
        <w:pStyle w:val="Titre1"/>
        <w:rPr>
          <w:noProof/>
        </w:rPr>
      </w:pPr>
      <w:r w:rsidRPr="00D5519F">
        <w:rPr>
          <w:rFonts w:ascii="Scala Sans" w:hAnsi="Scala Sans"/>
          <w:i/>
          <w:noProof/>
          <w:lang w:eastAsia="fr-FR"/>
        </w:rPr>
        <mc:AlternateContent>
          <mc:Choice Requires="wps">
            <w:drawing>
              <wp:anchor distT="0" distB="0" distL="114300" distR="114300" simplePos="0" relativeHeight="251707392" behindDoc="0" locked="0" layoutInCell="1" allowOverlap="1" wp14:anchorId="28F5F83C" wp14:editId="7F40DC01">
                <wp:simplePos x="0" y="0"/>
                <wp:positionH relativeFrom="column">
                  <wp:posOffset>5128895</wp:posOffset>
                </wp:positionH>
                <wp:positionV relativeFrom="paragraph">
                  <wp:posOffset>123987</wp:posOffset>
                </wp:positionV>
                <wp:extent cx="1407795" cy="1828800"/>
                <wp:effectExtent l="0" t="0" r="1905" b="0"/>
                <wp:wrapTight wrapText="bothSides">
                  <wp:wrapPolygon edited="0">
                    <wp:start x="585" y="675"/>
                    <wp:lineTo x="585" y="20925"/>
                    <wp:lineTo x="21337" y="20925"/>
                    <wp:lineTo x="21337" y="675"/>
                    <wp:lineTo x="585" y="675"/>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19F" w:rsidRPr="00D5519F" w:rsidRDefault="005F1091" w:rsidP="00D35F53">
                            <w:pPr>
                              <w:pStyle w:val="body2"/>
                            </w:pPr>
                            <w:r>
                              <w:t xml:space="preserve">* </w:t>
                            </w:r>
                            <w:r w:rsidR="00D5519F" w:rsidRPr="005F1091">
                              <w:rPr>
                                <w:u w:val="single"/>
                              </w:rPr>
                              <w:t>COV </w:t>
                            </w:r>
                            <w:r w:rsidR="00D5519F" w:rsidRPr="00D5519F">
                              <w:t>: Les composés organiques volatils, ou COV sont des composés organiques pouvant facilement se trouver sous forme gazeuse dans l'atmosphère. Leur volatilité leur confère l'aptitude de se propager plus ou moins loin de leur lieu d'émission, entraînant ainsi des impacts directs et indirects sur l'environnement.</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F5F83C" id="_x0000_s1028" type="#_x0000_t202" style="position:absolute;margin-left:403.85pt;margin-top:9.75pt;width:110.85pt;height:2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AxvgIAAMI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" filled="f" stroked="f">
                <v:textbox inset="2.5mm,7.2pt,.5mm,7.2pt">
                  <w:txbxContent>
                    <w:p w:rsidR="00D5519F" w:rsidRPr="00D5519F" w:rsidRDefault="005F1091" w:rsidP="00D35F53">
                      <w:pPr>
                        <w:pStyle w:val="body2"/>
                      </w:pPr>
                      <w:r>
                        <w:t xml:space="preserve">* </w:t>
                      </w:r>
                      <w:r w:rsidR="00D5519F" w:rsidRPr="005F1091">
                        <w:rPr>
                          <w:u w:val="single"/>
                        </w:rPr>
                        <w:t>COV </w:t>
                      </w:r>
                      <w:r w:rsidR="00D5519F" w:rsidRPr="00D5519F">
                        <w:t>: Les composés organiques volatils, ou COV sont des composés organiques pouvant facilement se trouver sous forme gazeuse dans l'atmosphère. Leur volatilité leur confère l'aptitude de se propager plus ou moins loin de leur lieu d'émission, entraînant ainsi des impacts directs et indirects sur l'environnement.</w:t>
                      </w:r>
                    </w:p>
                  </w:txbxContent>
                </v:textbox>
                <w10:wrap type="tight"/>
              </v:shape>
            </w:pict>
          </mc:Fallback>
        </mc:AlternateContent>
      </w:r>
      <w:r w:rsidR="003C7A13">
        <w:rPr>
          <w:noProof/>
        </w:rPr>
        <w:t>LES GRANDS AT</w:t>
      </w:r>
      <w:r w:rsidR="005F5B46">
        <w:rPr>
          <w:noProof/>
        </w:rPr>
        <w:t>OUTS DES MATERIAUX BIOSOURCES</w:t>
      </w:r>
    </w:p>
    <w:p w:rsidR="005F5B46" w:rsidRPr="005F5B46" w:rsidRDefault="005F5B46" w:rsidP="00165A42">
      <w:pPr>
        <w:pStyle w:val="body1"/>
        <w:numPr>
          <w:ilvl w:val="0"/>
          <w:numId w:val="19"/>
        </w:numPr>
        <w:rPr>
          <w:i/>
          <w:noProof/>
        </w:rPr>
      </w:pPr>
      <w:r w:rsidRPr="005F5B46">
        <w:rPr>
          <w:noProof/>
        </w:rPr>
        <w:t>Renouvelabilité : ils proviennent de ressources naturelles dont le stock peut être reconstitué rapidement.</w:t>
      </w:r>
      <w:r w:rsidR="005F1091" w:rsidRPr="005F1091">
        <w:rPr>
          <w:noProof/>
          <w:lang w:eastAsia="fr-FR"/>
        </w:rPr>
        <w:t xml:space="preserve"> </w:t>
      </w:r>
    </w:p>
    <w:p w:rsidR="005F5B46" w:rsidRPr="005F5B46" w:rsidRDefault="005F5B46" w:rsidP="002B05B7">
      <w:pPr>
        <w:pStyle w:val="body1"/>
        <w:numPr>
          <w:ilvl w:val="0"/>
          <w:numId w:val="17"/>
        </w:numPr>
        <w:rPr>
          <w:i/>
          <w:noProof/>
        </w:rPr>
      </w:pPr>
      <w:r w:rsidRPr="005F5B46">
        <w:rPr>
          <w:noProof/>
        </w:rPr>
        <w:t>Impact sur l’énergie grise* globalement plus intéressant que pour les matériaux traditionnels. Néanmoins, on ne peut le mesurer que par le biais d'une Analyse de Cycle de Vie ACV*.</w:t>
      </w:r>
    </w:p>
    <w:p w:rsidR="005F5B46" w:rsidRPr="005F5B46" w:rsidRDefault="005F5B46" w:rsidP="002B05B7">
      <w:pPr>
        <w:pStyle w:val="body1"/>
        <w:numPr>
          <w:ilvl w:val="0"/>
          <w:numId w:val="17"/>
        </w:numPr>
        <w:rPr>
          <w:i/>
          <w:noProof/>
        </w:rPr>
      </w:pPr>
      <w:r w:rsidRPr="005F5B46">
        <w:rPr>
          <w:noProof/>
        </w:rPr>
        <w:t>Stockage du CO2 dans les matériaux de manière durable pendant toute leur durée de vie.</w:t>
      </w:r>
    </w:p>
    <w:p w:rsidR="005F5B46" w:rsidRPr="00165A42" w:rsidRDefault="00165A42" w:rsidP="002B05B7">
      <w:pPr>
        <w:pStyle w:val="body1"/>
        <w:numPr>
          <w:ilvl w:val="0"/>
          <w:numId w:val="17"/>
        </w:numPr>
        <w:rPr>
          <w:i/>
          <w:noProof/>
        </w:rPr>
      </w:pPr>
      <w:r w:rsidRPr="00D5519F">
        <w:rPr>
          <w:rFonts w:ascii="Scala Sans" w:hAnsi="Scala Sans" w:cstheme="minorBidi"/>
          <w:b w:val="0"/>
          <w:i/>
          <w:noProof/>
          <w:color w:val="auto"/>
          <w:lang w:eastAsia="fr-FR" w:bidi="ar-SA"/>
        </w:rPr>
        <mc:AlternateContent>
          <mc:Choice Requires="wps">
            <w:drawing>
              <wp:anchor distT="0" distB="0" distL="114300" distR="114300" simplePos="0" relativeHeight="251709440" behindDoc="0" locked="0" layoutInCell="1" allowOverlap="1" wp14:anchorId="70FEA910" wp14:editId="74A8AF4A">
                <wp:simplePos x="0" y="0"/>
                <wp:positionH relativeFrom="column">
                  <wp:posOffset>5129530</wp:posOffset>
                </wp:positionH>
                <wp:positionV relativeFrom="paragraph">
                  <wp:posOffset>334483</wp:posOffset>
                </wp:positionV>
                <wp:extent cx="1407795" cy="1935480"/>
                <wp:effectExtent l="0" t="0" r="1905" b="0"/>
                <wp:wrapTight wrapText="bothSides">
                  <wp:wrapPolygon edited="0">
                    <wp:start x="585" y="638"/>
                    <wp:lineTo x="585" y="20835"/>
                    <wp:lineTo x="21337" y="20835"/>
                    <wp:lineTo x="21337" y="638"/>
                    <wp:lineTo x="585" y="638"/>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93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19F" w:rsidRPr="00D5519F" w:rsidRDefault="005F1091" w:rsidP="00D35F53">
                            <w:pPr>
                              <w:pStyle w:val="body2"/>
                            </w:pPr>
                            <w:r>
                              <w:t xml:space="preserve">* </w:t>
                            </w:r>
                            <w:r w:rsidR="00672C27">
                              <w:t xml:space="preserve"> </w:t>
                            </w:r>
                            <w:r w:rsidR="00D5519F" w:rsidRPr="005F1091">
                              <w:rPr>
                                <w:u w:val="single"/>
                              </w:rPr>
                              <w:t>FDES :</w:t>
                            </w:r>
                            <w:r w:rsidR="00D5519F" w:rsidRPr="00D5519F">
                              <w:t xml:space="preserve"> Les Fiches de Déclarations Environnementales et Sanitaires permettent par une étude détaillée (selon la norme NF P01-010) de réaliser un bilan environnemental des matériaux de construction pouvant être utilisé dans un projet. Ceci dans le but de minimiser les impacts sur l’environnement et la santé.</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EA910" id="_x0000_s1029" type="#_x0000_t202" style="position:absolute;left:0;text-align:left;margin-left:403.9pt;margin-top:26.35pt;width:110.85pt;height:15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JIvQIAAMI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" filled="f" stroked="f">
                <v:textbox inset="2.5mm,7.2pt,.5mm,7.2pt">
                  <w:txbxContent>
                    <w:p w:rsidR="00D5519F" w:rsidRPr="00D5519F" w:rsidRDefault="005F1091" w:rsidP="00D35F53">
                      <w:pPr>
                        <w:pStyle w:val="body2"/>
                      </w:pPr>
                      <w:r>
                        <w:t xml:space="preserve">* </w:t>
                      </w:r>
                      <w:r w:rsidR="00672C27">
                        <w:t xml:space="preserve"> </w:t>
                      </w:r>
                      <w:r w:rsidR="00D5519F" w:rsidRPr="005F1091">
                        <w:rPr>
                          <w:u w:val="single"/>
                        </w:rPr>
                        <w:t>FDES :</w:t>
                      </w:r>
                      <w:r w:rsidR="00D5519F" w:rsidRPr="00D5519F">
                        <w:t xml:space="preserve"> Les Fiches de Déclarations Environnementales et Sanitaires permettent par une étude détaillée (selon la norme NF P01-010) de réaliser un bilan environnemental des matériaux de construction pouvant être utilisé dans un projet. Ceci dans le but de minimiser les impacts sur l’environnement et la santé.</w:t>
                      </w:r>
                    </w:p>
                  </w:txbxContent>
                </v:textbox>
                <w10:wrap type="tight"/>
              </v:shape>
            </w:pict>
          </mc:Fallback>
        </mc:AlternateContent>
      </w:r>
      <w:r w:rsidR="005F5B46" w:rsidRPr="005F5B46">
        <w:rPr>
          <w:noProof/>
        </w:rPr>
        <w:t>Valorisation des ressources et des filières locales, spécificités régionales favorisant l’émergence d’une industrie locale (proximité de la production agricole, transformation, construction).</w:t>
      </w:r>
    </w:p>
    <w:p w:rsidR="00165A42" w:rsidRPr="005F5B46" w:rsidRDefault="00165A42" w:rsidP="002B05B7">
      <w:pPr>
        <w:pStyle w:val="body1"/>
        <w:numPr>
          <w:ilvl w:val="0"/>
          <w:numId w:val="17"/>
        </w:numPr>
        <w:rPr>
          <w:i/>
          <w:noProof/>
        </w:rPr>
      </w:pPr>
    </w:p>
    <w:p w:rsidR="005F5B46" w:rsidRPr="005F5B46" w:rsidRDefault="005F5B46" w:rsidP="00165A42">
      <w:pPr>
        <w:pStyle w:val="body1"/>
        <w:rPr>
          <w:i/>
          <w:noProof/>
        </w:rPr>
      </w:pPr>
      <w:r w:rsidRPr="005F5B46">
        <w:rPr>
          <w:noProof/>
        </w:rPr>
        <w:t>Capacité hygro-thermique et action sur le confort et la qualité sanitaire des bâtiments :</w:t>
      </w:r>
    </w:p>
    <w:p w:rsidR="005F5B46" w:rsidRPr="005F5B46" w:rsidRDefault="005F5B46" w:rsidP="00165A42">
      <w:pPr>
        <w:pStyle w:val="body1"/>
        <w:numPr>
          <w:ilvl w:val="0"/>
          <w:numId w:val="17"/>
        </w:numPr>
        <w:rPr>
          <w:i/>
          <w:noProof/>
        </w:rPr>
      </w:pPr>
      <w:r w:rsidRPr="005F5B46">
        <w:rPr>
          <w:noProof/>
        </w:rPr>
        <w:t>Les matériaux biosourcés,</w:t>
      </w:r>
      <w:r w:rsidR="00D5519F" w:rsidRPr="00D5519F">
        <w:rPr>
          <w:rFonts w:cstheme="minorBidi"/>
          <w:noProof/>
          <w:color w:val="auto"/>
          <w:lang w:eastAsia="fr-FR"/>
        </w:rPr>
        <w:t xml:space="preserve"> </w:t>
      </w:r>
    </w:p>
    <w:p w:rsidR="005F5B46" w:rsidRPr="005F5B46" w:rsidRDefault="005F5B46" w:rsidP="00165A42">
      <w:pPr>
        <w:pStyle w:val="body1"/>
        <w:numPr>
          <w:ilvl w:val="1"/>
          <w:numId w:val="17"/>
        </w:numPr>
        <w:rPr>
          <w:i/>
          <w:noProof/>
        </w:rPr>
      </w:pPr>
      <w:r w:rsidRPr="005F5B46">
        <w:rPr>
          <w:rFonts w:eastAsia="MS Mincho" w:cs="MS Mincho"/>
          <w:noProof/>
        </w:rPr>
        <w:t>A</w:t>
      </w:r>
      <w:r w:rsidRPr="005F5B46">
        <w:rPr>
          <w:noProof/>
        </w:rPr>
        <w:t>ugmentent la performance de capacité thermique d'une paroi,</w:t>
      </w:r>
    </w:p>
    <w:p w:rsidR="00165A42" w:rsidRDefault="005F5B46" w:rsidP="00165A42">
      <w:pPr>
        <w:pStyle w:val="body1"/>
        <w:numPr>
          <w:ilvl w:val="1"/>
          <w:numId w:val="17"/>
        </w:numPr>
        <w:rPr>
          <w:noProof/>
        </w:rPr>
      </w:pPr>
      <w:r w:rsidRPr="005F5B46">
        <w:rPr>
          <w:noProof/>
        </w:rPr>
        <w:t>Propagent peu de composants organiques volatiles (COV)* dans l’atmosphère à l’inverse de produits synthétiques : voir Fiches de Déclarations Environnementales et Sanitaire (FDES)*.</w:t>
      </w:r>
    </w:p>
    <w:p w:rsidR="00165A42" w:rsidRDefault="00165A42">
      <w:pPr>
        <w:rPr>
          <w:rFonts w:ascii="Avenir LT Std 45 Book" w:eastAsia="SimSun" w:hAnsi="Avenir LT Std 45 Book" w:cs="Mangal"/>
          <w:b/>
          <w:noProof/>
          <w:color w:val="595959" w:themeColor="text1" w:themeTint="A6"/>
          <w:kern w:val="3"/>
          <w:sz w:val="20"/>
          <w:szCs w:val="20"/>
          <w:lang w:eastAsia="zh-CN" w:bidi="hi-IN"/>
        </w:rPr>
      </w:pPr>
      <w:r>
        <w:rPr>
          <w:noProof/>
        </w:rPr>
        <w:br w:type="page"/>
      </w:r>
    </w:p>
    <w:p w:rsidR="0020627C" w:rsidRDefault="0020627C" w:rsidP="00A96FAB">
      <w:pPr>
        <w:pStyle w:val="Titre1"/>
        <w:rPr>
          <w:rFonts w:ascii="Avenir LT Std 45 Book" w:eastAsia="SimSun" w:hAnsi="Avenir LT Std 45 Book" w:cs="Mangal"/>
          <w:b/>
          <w:i/>
          <w:noProof/>
          <w:color w:val="595959" w:themeColor="text1" w:themeTint="A6"/>
          <w:kern w:val="3"/>
          <w:sz w:val="20"/>
          <w:szCs w:val="20"/>
          <w:lang w:eastAsia="zh-CN" w:bidi="hi-IN"/>
        </w:rPr>
      </w:pPr>
    </w:p>
    <w:p w:rsidR="00A96563" w:rsidRPr="00342DAA" w:rsidRDefault="00C06F22" w:rsidP="00A96FAB">
      <w:pPr>
        <w:pStyle w:val="Titre1"/>
        <w:rPr>
          <w:noProof/>
        </w:rPr>
      </w:pPr>
      <w:r w:rsidRPr="00C06F22">
        <w:rPr>
          <w:noProof/>
          <w:lang w:eastAsia="fr-FR"/>
        </w:rPr>
        <mc:AlternateContent>
          <mc:Choice Requires="wps">
            <w:drawing>
              <wp:anchor distT="0" distB="0" distL="114300" distR="114300" simplePos="0" relativeHeight="251713536" behindDoc="0" locked="0" layoutInCell="1" allowOverlap="1" wp14:anchorId="0BE9A3C5" wp14:editId="1D3C65A1">
                <wp:simplePos x="0" y="0"/>
                <wp:positionH relativeFrom="column">
                  <wp:posOffset>5149850</wp:posOffset>
                </wp:positionH>
                <wp:positionV relativeFrom="paragraph">
                  <wp:posOffset>127162</wp:posOffset>
                </wp:positionV>
                <wp:extent cx="1407795" cy="1216025"/>
                <wp:effectExtent l="0" t="0" r="1905" b="0"/>
                <wp:wrapTight wrapText="bothSides">
                  <wp:wrapPolygon edited="0">
                    <wp:start x="585" y="1015"/>
                    <wp:lineTo x="585" y="20641"/>
                    <wp:lineTo x="21337" y="20641"/>
                    <wp:lineTo x="21337" y="1015"/>
                    <wp:lineTo x="585" y="1015"/>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21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98A" w:rsidRPr="00D5519F" w:rsidRDefault="005F1091" w:rsidP="00D35F53">
                            <w:pPr>
                              <w:pStyle w:val="body2"/>
                            </w:pPr>
                            <w:r>
                              <w:t xml:space="preserve">* </w:t>
                            </w:r>
                            <w:r w:rsidR="00672C27">
                              <w:t xml:space="preserve">  </w:t>
                            </w:r>
                            <w:proofErr w:type="spellStart"/>
                            <w:r w:rsidR="0051698A" w:rsidRPr="005F1091">
                              <w:rPr>
                                <w:u w:val="single"/>
                              </w:rPr>
                              <w:t>Eurocodes</w:t>
                            </w:r>
                            <w:proofErr w:type="spellEnd"/>
                            <w:r w:rsidR="0051698A" w:rsidRPr="005F1091">
                              <w:rPr>
                                <w:u w:val="single"/>
                              </w:rPr>
                              <w:t xml:space="preserve"> :</w:t>
                            </w:r>
                            <w:r w:rsidR="0051698A" w:rsidRPr="0051698A">
                              <w:t xml:space="preserve"> Les </w:t>
                            </w:r>
                            <w:proofErr w:type="spellStart"/>
                            <w:r w:rsidR="0051698A" w:rsidRPr="0051698A">
                              <w:t>Eurocodes</w:t>
                            </w:r>
                            <w:proofErr w:type="spellEnd"/>
                            <w:r w:rsidR="0051698A" w:rsidRPr="0051698A">
                              <w:t xml:space="preserve"> sont les règles de calcul harmonisées pour vérifier la stabilité et le dimensionnement des éléments structurels. Il existe un </w:t>
                            </w:r>
                            <w:proofErr w:type="spellStart"/>
                            <w:r w:rsidR="0051698A" w:rsidRPr="0051698A">
                              <w:t>Eurocode</w:t>
                            </w:r>
                            <w:proofErr w:type="spellEnd"/>
                            <w:r w:rsidR="0051698A" w:rsidRPr="0051698A">
                              <w:t xml:space="preserve"> spécifique au matériau bois.</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9A3C5" id="_x0000_s1030" type="#_x0000_t202" style="position:absolute;margin-left:405.5pt;margin-top:10pt;width:110.85pt;height:9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" filled="f" stroked="f">
                <v:textbox inset="2.5mm,7.2pt,.5mm,7.2pt">
                  <w:txbxContent>
                    <w:p w:rsidR="0051698A" w:rsidRPr="00D5519F" w:rsidRDefault="005F1091" w:rsidP="00D35F53">
                      <w:pPr>
                        <w:pStyle w:val="body2"/>
                      </w:pPr>
                      <w:r>
                        <w:t xml:space="preserve">* </w:t>
                      </w:r>
                      <w:r w:rsidR="00672C27">
                        <w:t xml:space="preserve">  </w:t>
                      </w:r>
                      <w:proofErr w:type="spellStart"/>
                      <w:r w:rsidR="0051698A" w:rsidRPr="005F1091">
                        <w:rPr>
                          <w:u w:val="single"/>
                        </w:rPr>
                        <w:t>Eurocodes</w:t>
                      </w:r>
                      <w:proofErr w:type="spellEnd"/>
                      <w:r w:rsidR="0051698A" w:rsidRPr="005F1091">
                        <w:rPr>
                          <w:u w:val="single"/>
                        </w:rPr>
                        <w:t xml:space="preserve"> :</w:t>
                      </w:r>
                      <w:r w:rsidR="0051698A" w:rsidRPr="0051698A">
                        <w:t xml:space="preserve"> Les </w:t>
                      </w:r>
                      <w:proofErr w:type="spellStart"/>
                      <w:r w:rsidR="0051698A" w:rsidRPr="0051698A">
                        <w:t>Eurocodes</w:t>
                      </w:r>
                      <w:proofErr w:type="spellEnd"/>
                      <w:r w:rsidR="0051698A" w:rsidRPr="0051698A">
                        <w:t xml:space="preserve"> sont les règles de calcul harmonisées pour vérifier la stabilité et le dimensionnement des éléments structurels. Il existe un </w:t>
                      </w:r>
                      <w:proofErr w:type="spellStart"/>
                      <w:r w:rsidR="0051698A" w:rsidRPr="0051698A">
                        <w:t>Eurocode</w:t>
                      </w:r>
                      <w:proofErr w:type="spellEnd"/>
                      <w:r w:rsidR="0051698A" w:rsidRPr="0051698A">
                        <w:t xml:space="preserve"> spécifique au matériau bois.</w:t>
                      </w:r>
                    </w:p>
                  </w:txbxContent>
                </v:textbox>
                <w10:wrap type="tight"/>
              </v:shape>
            </w:pict>
          </mc:Fallback>
        </mc:AlternateContent>
      </w:r>
      <w:r w:rsidR="00A96563" w:rsidRPr="00342DAA">
        <w:rPr>
          <w:noProof/>
        </w:rPr>
        <w:t>UTILISATION ET BASE THEORIQUE</w:t>
      </w:r>
    </w:p>
    <w:p w:rsidR="003C7A13" w:rsidRPr="003C7A13" w:rsidRDefault="003C7A13" w:rsidP="00927711">
      <w:pPr>
        <w:pStyle w:val="Standard"/>
        <w:jc w:val="both"/>
        <w:rPr>
          <w:rFonts w:ascii="Scala Sans" w:hAnsi="Scala Sans"/>
          <w:sz w:val="20"/>
          <w:szCs w:val="20"/>
        </w:rPr>
      </w:pPr>
    </w:p>
    <w:p w:rsidR="00927711" w:rsidRDefault="00927711" w:rsidP="008B4DD1">
      <w:pPr>
        <w:pStyle w:val="body1"/>
      </w:pPr>
      <w:r w:rsidRPr="003C7A13">
        <w:t xml:space="preserve">Dans </w:t>
      </w:r>
      <w:r w:rsidR="003C7A13" w:rsidRPr="003C7A13">
        <w:t>les</w:t>
      </w:r>
      <w:r w:rsidRPr="003C7A13">
        <w:t xml:space="preserve"> domaines</w:t>
      </w:r>
      <w:r w:rsidR="003C7A13" w:rsidRPr="003C7A13">
        <w:t xml:space="preserve"> </w:t>
      </w:r>
      <w:r w:rsidR="003C7A13" w:rsidRPr="003C7A13">
        <w:rPr>
          <w:i/>
        </w:rPr>
        <w:t>des structures, de l’isolation ou des parements</w:t>
      </w:r>
      <w:r w:rsidRPr="003C7A13">
        <w:rPr>
          <w:i/>
        </w:rPr>
        <w:t>,</w:t>
      </w:r>
      <w:r w:rsidRPr="003C7A13">
        <w:t xml:space="preserve"> des matériaux </w:t>
      </w:r>
      <w:proofErr w:type="spellStart"/>
      <w:r w:rsidRPr="003C7A13">
        <w:t>biosourcés</w:t>
      </w:r>
      <w:proofErr w:type="spellEnd"/>
      <w:r w:rsidRPr="003C7A13">
        <w:t xml:space="preserve"> peuvent être mis en</w:t>
      </w:r>
      <w:r w:rsidR="003C7A13" w:rsidRPr="003C7A13">
        <w:t xml:space="preserve"> œuvre.</w:t>
      </w:r>
    </w:p>
    <w:p w:rsidR="008B4DD1" w:rsidRPr="003C7A13" w:rsidRDefault="008B4DD1" w:rsidP="008B4DD1">
      <w:pPr>
        <w:pStyle w:val="body1"/>
      </w:pPr>
    </w:p>
    <w:p w:rsidR="008657A7" w:rsidRPr="00C06F22" w:rsidRDefault="003C7A13" w:rsidP="00C06F22">
      <w:pPr>
        <w:pStyle w:val="Titre2"/>
      </w:pPr>
      <w:r w:rsidRPr="00C06F22">
        <w:t>LA STRUCTURE</w:t>
      </w:r>
      <w:r w:rsidR="008657A7" w:rsidRPr="00C06F22">
        <w:t xml:space="preserve"> </w:t>
      </w:r>
    </w:p>
    <w:p w:rsidR="003C7A13" w:rsidRPr="0054106B" w:rsidRDefault="003C7A13" w:rsidP="00C06F22">
      <w:pPr>
        <w:pStyle w:val="body1"/>
        <w:numPr>
          <w:ilvl w:val="0"/>
          <w:numId w:val="17"/>
        </w:numPr>
      </w:pPr>
      <w:r w:rsidRPr="0054106B">
        <w:t xml:space="preserve">Le bois, matériau reconnu et répandu domine la construction en structure </w:t>
      </w:r>
      <w:proofErr w:type="spellStart"/>
      <w:r w:rsidRPr="0054106B">
        <w:t>biosourcée</w:t>
      </w:r>
      <w:proofErr w:type="spellEnd"/>
      <w:r w:rsidRPr="0054106B">
        <w:t>. L’utilisation est régie par l'Eurocode5* et les DTU*.</w:t>
      </w:r>
    </w:p>
    <w:p w:rsidR="003C7A13" w:rsidRPr="0054106B" w:rsidRDefault="00C06F22" w:rsidP="0054106B">
      <w:pPr>
        <w:pStyle w:val="body1"/>
      </w:pPr>
      <w:r w:rsidRPr="00D5519F">
        <w:rPr>
          <w:rFonts w:ascii="Scala Sans" w:hAnsi="Scala Sans"/>
          <w:noProof/>
          <w:lang w:eastAsia="fr-FR" w:bidi="ar-SA"/>
        </w:rPr>
        <mc:AlternateContent>
          <mc:Choice Requires="wps">
            <w:drawing>
              <wp:anchor distT="0" distB="0" distL="114300" distR="114300" simplePos="0" relativeHeight="251711488" behindDoc="0" locked="0" layoutInCell="1" allowOverlap="1" wp14:anchorId="444C7E5B" wp14:editId="4598364F">
                <wp:simplePos x="0" y="0"/>
                <wp:positionH relativeFrom="column">
                  <wp:posOffset>5153025</wp:posOffset>
                </wp:positionH>
                <wp:positionV relativeFrom="paragraph">
                  <wp:posOffset>-2378</wp:posOffset>
                </wp:positionV>
                <wp:extent cx="1407795" cy="2073275"/>
                <wp:effectExtent l="0" t="0" r="1905" b="0"/>
                <wp:wrapTight wrapText="bothSides">
                  <wp:wrapPolygon edited="0">
                    <wp:start x="585" y="595"/>
                    <wp:lineTo x="585" y="21038"/>
                    <wp:lineTo x="21337" y="21038"/>
                    <wp:lineTo x="21337" y="595"/>
                    <wp:lineTo x="585" y="595"/>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07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19F" w:rsidRPr="00D5519F" w:rsidRDefault="005F1091" w:rsidP="00D35F53">
                            <w:pPr>
                              <w:pStyle w:val="body2"/>
                            </w:pPr>
                            <w:r w:rsidRPr="0054106B">
                              <w:rPr>
                                <w:rStyle w:val="body2Car"/>
                              </w:rPr>
                              <w:t xml:space="preserve">* </w:t>
                            </w:r>
                            <w:r w:rsidR="00672C27">
                              <w:rPr>
                                <w:rStyle w:val="body2Car"/>
                              </w:rPr>
                              <w:t xml:space="preserve"> </w:t>
                            </w:r>
                            <w:r w:rsidR="00D5519F" w:rsidRPr="0054106B">
                              <w:rPr>
                                <w:rStyle w:val="body2Car"/>
                              </w:rPr>
                              <w:t>DTU : Un document technique unifié (DTU) est un document national qui traite de l'exécution d'un ouvrage dit « traditionnel » et est applicable aux marchés de travaux de bâtiment en France. Un DTU définit : les conditions à respecter dans le choix et la mise en œuvre, les limites des prestations et obligations envers les autres corps de métier et les règles de calcul pour le</w:t>
                            </w:r>
                            <w:r w:rsidR="00D5519F" w:rsidRPr="00D5519F">
                              <w:t xml:space="preserve"> dimensionnement des ouvrages.</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4C7E5B" id="_x0000_s1031" type="#_x0000_t202" style="position:absolute;left:0;text-align:left;margin-left:405.75pt;margin-top:-.2pt;width:110.85pt;height:16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" filled="f" stroked="f">
                <v:textbox inset="2.5mm,7.2pt,.5mm,7.2pt">
                  <w:txbxContent>
                    <w:p w:rsidR="00D5519F" w:rsidRPr="00D5519F" w:rsidRDefault="005F1091" w:rsidP="00D35F53">
                      <w:pPr>
                        <w:pStyle w:val="body2"/>
                      </w:pPr>
                      <w:r w:rsidRPr="0054106B">
                        <w:rPr>
                          <w:rStyle w:val="body2Car"/>
                        </w:rPr>
                        <w:t xml:space="preserve">* </w:t>
                      </w:r>
                      <w:r w:rsidR="00672C27">
                        <w:rPr>
                          <w:rStyle w:val="body2Car"/>
                        </w:rPr>
                        <w:t xml:space="preserve"> </w:t>
                      </w:r>
                      <w:r w:rsidR="00D5519F" w:rsidRPr="0054106B">
                        <w:rPr>
                          <w:rStyle w:val="body2Car"/>
                        </w:rPr>
                        <w:t>DTU : Un document technique unifié (DTU) est un document national qui traite de l'exécution d'un ouvrage dit « traditionnel » et est applicable aux marchés de travaux de bâtiment en France. Un DTU définit : les conditions à respecter dans le choix et la mise en œuvre, les limites des prestations et obligations envers les autres corps de métier et les règles de calcul pour le</w:t>
                      </w:r>
                      <w:r w:rsidR="00D5519F" w:rsidRPr="00D5519F">
                        <w:t xml:space="preserve"> dimensionnement des ouvrages.</w:t>
                      </w:r>
                    </w:p>
                  </w:txbxContent>
                </v:textbox>
                <w10:wrap type="tight"/>
              </v:shape>
            </w:pict>
          </mc:Fallback>
        </mc:AlternateContent>
      </w:r>
    </w:p>
    <w:p w:rsidR="003C7A13" w:rsidRDefault="003C7A13" w:rsidP="00C06F22">
      <w:pPr>
        <w:pStyle w:val="body1"/>
        <w:numPr>
          <w:ilvl w:val="0"/>
          <w:numId w:val="17"/>
        </w:numPr>
      </w:pPr>
      <w:r w:rsidRPr="0054106B">
        <w:t xml:space="preserve">Il existe des techniques constructives intéressantes même si elles ne répondent pas à la définition exacte « </w:t>
      </w:r>
      <w:proofErr w:type="spellStart"/>
      <w:r w:rsidRPr="0054106B">
        <w:t>biosourcé</w:t>
      </w:r>
      <w:proofErr w:type="spellEnd"/>
      <w:r w:rsidRPr="0054106B">
        <w:t xml:space="preserve"> » : utilisation de la terre crue : pisé, bauge, adobe, brique, etc... L’utilisation de ces techniques est encore complexe car elle n’est pas réglementée.</w:t>
      </w:r>
    </w:p>
    <w:p w:rsidR="00C06F22" w:rsidRPr="0054106B" w:rsidRDefault="00C06F22" w:rsidP="00C06F22">
      <w:pPr>
        <w:pStyle w:val="body1"/>
        <w:ind w:left="720"/>
      </w:pPr>
    </w:p>
    <w:p w:rsidR="003C7A13" w:rsidRPr="0054106B" w:rsidRDefault="003C7A13" w:rsidP="00C06F22">
      <w:pPr>
        <w:pStyle w:val="Titre2"/>
      </w:pPr>
      <w:r w:rsidRPr="0054106B">
        <w:t xml:space="preserve">L’ISOLATION </w:t>
      </w:r>
    </w:p>
    <w:p w:rsidR="003C7A13" w:rsidRPr="0054106B" w:rsidRDefault="00CB48F0" w:rsidP="0054106B">
      <w:pPr>
        <w:pStyle w:val="body1"/>
      </w:pPr>
      <w:r w:rsidRPr="0054106B">
        <w:t>L’utilisation pour l’isolation r</w:t>
      </w:r>
      <w:r w:rsidR="003C7A13" w:rsidRPr="0054106B">
        <w:t xml:space="preserve">eprésente la majeure partie des matériaux </w:t>
      </w:r>
      <w:proofErr w:type="spellStart"/>
      <w:r w:rsidR="003C7A13" w:rsidRPr="0054106B">
        <w:t>biosourcés</w:t>
      </w:r>
      <w:proofErr w:type="spellEnd"/>
      <w:r w:rsidR="003C7A13" w:rsidRPr="0054106B">
        <w:t xml:space="preserve"> (excepté le bois) actuellement sur le marché de la construction : ouate de cellulose, fibre de bois, laine de chanvre, paille, bétons végétaux.</w:t>
      </w:r>
    </w:p>
    <w:p w:rsidR="002932F2" w:rsidRPr="0054106B" w:rsidRDefault="00CB48F0" w:rsidP="0054106B">
      <w:pPr>
        <w:pStyle w:val="body1"/>
      </w:pPr>
      <w:r w:rsidRPr="0054106B">
        <w:t>Les p</w:t>
      </w:r>
      <w:r w:rsidR="003C7A13" w:rsidRPr="0054106B">
        <w:t xml:space="preserve">arts de marché </w:t>
      </w:r>
      <w:r w:rsidRPr="0054106B">
        <w:t xml:space="preserve">sont </w:t>
      </w:r>
      <w:r w:rsidR="003C7A13" w:rsidRPr="0054106B">
        <w:t>en progression : 0,1-0,5% en 2000-2005, 5% en 2011 à  plus de 10% en 2015.</w:t>
      </w:r>
    </w:p>
    <w:p w:rsidR="0054106B" w:rsidRDefault="0054106B" w:rsidP="008B4DD1">
      <w:pPr>
        <w:pStyle w:val="body1"/>
        <w:rPr>
          <w:rFonts w:ascii="Calibri" w:hAnsi="Calibri"/>
        </w:rPr>
      </w:pPr>
    </w:p>
    <w:p w:rsidR="00CB48F0" w:rsidRPr="0054106B" w:rsidRDefault="00CB48F0" w:rsidP="0054106B">
      <w:pPr>
        <w:pStyle w:val="Titre2"/>
        <w:rPr>
          <w:noProof/>
        </w:rPr>
      </w:pPr>
      <w:r>
        <w:t>LE PAREMENT</w:t>
      </w:r>
      <w:r w:rsidRPr="00342DAA">
        <w:rPr>
          <w:noProof/>
        </w:rPr>
        <w:t xml:space="preserve"> </w:t>
      </w:r>
    </w:p>
    <w:p w:rsidR="0030495A" w:rsidRDefault="0030495A" w:rsidP="008B4DD1">
      <w:pPr>
        <w:pStyle w:val="body1"/>
        <w:rPr>
          <w:rFonts w:ascii="Scala Sans" w:hAnsi="Scala Sans"/>
        </w:rPr>
      </w:pPr>
    </w:p>
    <w:p w:rsidR="00CB48F0" w:rsidRPr="0054106B" w:rsidRDefault="00CB48F0" w:rsidP="0054106B">
      <w:pPr>
        <w:pStyle w:val="body1"/>
      </w:pPr>
      <w:r w:rsidRPr="0054106B">
        <w:t>Pour cet usage le bois est le plus souvent employé sous la forme de</w:t>
      </w:r>
      <w:r w:rsidR="0030495A" w:rsidRPr="0054106B">
        <w:t xml:space="preserve"> </w:t>
      </w:r>
      <w:r w:rsidRPr="00C06F22">
        <w:rPr>
          <w:i/>
        </w:rPr>
        <w:t>bardage en lames ou panneaux</w:t>
      </w:r>
      <w:r w:rsidRPr="0054106B">
        <w:t>.</w:t>
      </w:r>
      <w:r w:rsidR="0030495A" w:rsidRPr="0054106B">
        <w:t xml:space="preserve"> Des </w:t>
      </w:r>
      <w:r w:rsidR="0030495A" w:rsidRPr="00C06F22">
        <w:rPr>
          <w:i/>
        </w:rPr>
        <w:t>e</w:t>
      </w:r>
      <w:r w:rsidRPr="00C06F22">
        <w:rPr>
          <w:i/>
        </w:rPr>
        <w:t>nduits de terre crue</w:t>
      </w:r>
      <w:r w:rsidR="0030495A" w:rsidRPr="0054106B">
        <w:t xml:space="preserve"> (même s’il ne s’agit pas de matériaux </w:t>
      </w:r>
      <w:proofErr w:type="spellStart"/>
      <w:r w:rsidR="0030495A" w:rsidRPr="0054106B">
        <w:t>biosourcés</w:t>
      </w:r>
      <w:proofErr w:type="spellEnd"/>
      <w:r w:rsidR="0030495A" w:rsidRPr="0054106B">
        <w:t xml:space="preserve"> à proprement parlé) peuvent aussi être mis en parement</w:t>
      </w:r>
      <w:r w:rsidRPr="0054106B">
        <w:t>.</w:t>
      </w:r>
    </w:p>
    <w:p w:rsidR="008B4DD1" w:rsidRDefault="008B4DD1" w:rsidP="008B4DD1">
      <w:pPr>
        <w:pStyle w:val="body1"/>
      </w:pPr>
    </w:p>
    <w:p w:rsidR="0030495A" w:rsidRPr="00C06F22" w:rsidRDefault="0030495A" w:rsidP="00C06F22">
      <w:pPr>
        <w:pStyle w:val="Titre2"/>
      </w:pPr>
      <w:r w:rsidRPr="00C06F22">
        <w:t xml:space="preserve">SECOND OEUVRE </w:t>
      </w:r>
    </w:p>
    <w:p w:rsidR="002932F2" w:rsidRPr="0054106B" w:rsidRDefault="0030495A" w:rsidP="0054106B">
      <w:pPr>
        <w:pStyle w:val="body1"/>
      </w:pPr>
      <w:r w:rsidRPr="0054106B">
        <w:t xml:space="preserve">Les revêtements de sol peuvent </w:t>
      </w:r>
      <w:proofErr w:type="spellStart"/>
      <w:r w:rsidRPr="0054106B">
        <w:t>prendreb</w:t>
      </w:r>
      <w:proofErr w:type="spellEnd"/>
      <w:r w:rsidRPr="0054106B">
        <w:t xml:space="preserve"> la forme de linoleum constitué de déchets de bois ou bien de caoutchouc. Les peintures et finitions peuvent avoir différents écolabels ou bien même être à base de liens naturels.</w:t>
      </w:r>
    </w:p>
    <w:p w:rsidR="0054106B" w:rsidRDefault="0054106B" w:rsidP="008B4DD1">
      <w:pPr>
        <w:pStyle w:val="Titre2"/>
      </w:pPr>
    </w:p>
    <w:p w:rsidR="0030495A" w:rsidRPr="00C06F22" w:rsidRDefault="0030495A" w:rsidP="00C06F22">
      <w:pPr>
        <w:pStyle w:val="Titre2"/>
      </w:pPr>
      <w:r w:rsidRPr="00C06F22">
        <w:t xml:space="preserve">SYNTHESE </w:t>
      </w:r>
    </w:p>
    <w:p w:rsidR="0030495A" w:rsidRPr="0030495A" w:rsidRDefault="0030495A" w:rsidP="0030495A">
      <w:pPr>
        <w:rPr>
          <w:szCs w:val="20"/>
          <w:lang w:val="en-US"/>
        </w:rPr>
      </w:pPr>
    </w:p>
    <w:tbl>
      <w:tblPr>
        <w:tblW w:w="7622" w:type="dxa"/>
        <w:tblLayout w:type="fixed"/>
        <w:tblCellMar>
          <w:left w:w="10" w:type="dxa"/>
          <w:right w:w="10" w:type="dxa"/>
        </w:tblCellMar>
        <w:tblLook w:val="0000" w:firstRow="0" w:lastRow="0" w:firstColumn="0" w:lastColumn="0" w:noHBand="0" w:noVBand="0"/>
      </w:tblPr>
      <w:tblGrid>
        <w:gridCol w:w="1668"/>
        <w:gridCol w:w="2835"/>
        <w:gridCol w:w="3119"/>
      </w:tblGrid>
      <w:tr w:rsidR="0030495A" w:rsidRPr="0030495A" w:rsidTr="00330D14">
        <w:tc>
          <w:tcPr>
            <w:tcW w:w="1668" w:type="dxa"/>
            <w:tcBorders>
              <w:top w:val="single" w:sz="4" w:space="0" w:color="A5A5A5"/>
              <w:left w:val="single" w:sz="4" w:space="0" w:color="A5A5A5"/>
              <w:bottom w:val="single" w:sz="4" w:space="0" w:color="A5A5A5"/>
            </w:tcBorders>
            <w:shd w:val="clear" w:color="auto" w:fill="6699CC"/>
            <w:tcMar>
              <w:top w:w="0" w:type="dxa"/>
              <w:left w:w="108" w:type="dxa"/>
              <w:bottom w:w="0" w:type="dxa"/>
              <w:right w:w="108" w:type="dxa"/>
            </w:tcMar>
          </w:tcPr>
          <w:p w:rsidR="0030495A" w:rsidRPr="0030495A" w:rsidRDefault="0030495A" w:rsidP="00F4717E">
            <w:pPr>
              <w:pStyle w:val="TableContents"/>
              <w:jc w:val="center"/>
              <w:rPr>
                <w:rFonts w:ascii="Scala Sans" w:hAnsi="Scala Sans"/>
                <w:b/>
                <w:bCs/>
                <w:i/>
                <w:iCs/>
                <w:color w:val="FFFFFF"/>
                <w:sz w:val="20"/>
                <w:szCs w:val="20"/>
              </w:rPr>
            </w:pPr>
            <w:r w:rsidRPr="0030495A">
              <w:rPr>
                <w:rFonts w:ascii="Scala Sans" w:hAnsi="Scala Sans"/>
                <w:b/>
                <w:bCs/>
                <w:i/>
                <w:iCs/>
                <w:color w:val="FFFFFF"/>
                <w:sz w:val="20"/>
                <w:szCs w:val="20"/>
              </w:rPr>
              <w:t>Type</w:t>
            </w:r>
          </w:p>
        </w:tc>
        <w:tc>
          <w:tcPr>
            <w:tcW w:w="2835" w:type="dxa"/>
            <w:tcBorders>
              <w:top w:val="single" w:sz="4" w:space="0" w:color="A5A5A5"/>
              <w:bottom w:val="single" w:sz="4" w:space="0" w:color="A5A5A5"/>
            </w:tcBorders>
            <w:shd w:val="clear" w:color="auto" w:fill="6699CC"/>
            <w:tcMar>
              <w:top w:w="0" w:type="dxa"/>
              <w:left w:w="108" w:type="dxa"/>
              <w:bottom w:w="0" w:type="dxa"/>
              <w:right w:w="108" w:type="dxa"/>
            </w:tcMar>
          </w:tcPr>
          <w:p w:rsidR="0030495A" w:rsidRPr="0030495A" w:rsidRDefault="0030495A" w:rsidP="00F4717E">
            <w:pPr>
              <w:pStyle w:val="TableContents"/>
              <w:jc w:val="center"/>
              <w:rPr>
                <w:rFonts w:ascii="Scala Sans" w:hAnsi="Scala Sans"/>
                <w:b/>
                <w:bCs/>
                <w:i/>
                <w:iCs/>
                <w:color w:val="FFFFFF"/>
                <w:sz w:val="20"/>
                <w:szCs w:val="20"/>
              </w:rPr>
            </w:pPr>
            <w:r w:rsidRPr="0030495A">
              <w:rPr>
                <w:rFonts w:ascii="Scala Sans" w:hAnsi="Scala Sans"/>
                <w:b/>
                <w:bCs/>
                <w:i/>
                <w:iCs/>
                <w:color w:val="FFFFFF"/>
                <w:sz w:val="20"/>
                <w:szCs w:val="20"/>
              </w:rPr>
              <w:t>Conditionnement</w:t>
            </w:r>
          </w:p>
        </w:tc>
        <w:tc>
          <w:tcPr>
            <w:tcW w:w="3119" w:type="dxa"/>
            <w:tcBorders>
              <w:top w:val="single" w:sz="4" w:space="0" w:color="A5A5A5"/>
              <w:bottom w:val="single" w:sz="4" w:space="0" w:color="A5A5A5"/>
              <w:right w:val="single" w:sz="4" w:space="0" w:color="A5A5A5"/>
            </w:tcBorders>
            <w:shd w:val="clear" w:color="auto" w:fill="6699CC"/>
            <w:tcMar>
              <w:top w:w="0" w:type="dxa"/>
              <w:left w:w="108" w:type="dxa"/>
              <w:bottom w:w="0" w:type="dxa"/>
              <w:right w:w="108" w:type="dxa"/>
            </w:tcMar>
          </w:tcPr>
          <w:p w:rsidR="0030495A" w:rsidRPr="0030495A" w:rsidRDefault="0030495A" w:rsidP="00F4717E">
            <w:pPr>
              <w:pStyle w:val="TableContents"/>
              <w:jc w:val="center"/>
              <w:rPr>
                <w:rFonts w:ascii="Scala Sans" w:hAnsi="Scala Sans"/>
                <w:b/>
                <w:bCs/>
                <w:i/>
                <w:iCs/>
                <w:color w:val="FFFFFF"/>
                <w:sz w:val="20"/>
                <w:szCs w:val="20"/>
              </w:rPr>
            </w:pPr>
            <w:r w:rsidRPr="0030495A">
              <w:rPr>
                <w:rFonts w:ascii="Scala Sans" w:hAnsi="Scala Sans"/>
                <w:b/>
                <w:bCs/>
                <w:i/>
                <w:iCs/>
                <w:color w:val="FFFFFF"/>
                <w:sz w:val="20"/>
                <w:szCs w:val="20"/>
              </w:rPr>
              <w:t>Usages</w:t>
            </w:r>
          </w:p>
        </w:tc>
      </w:tr>
      <w:tr w:rsidR="0030495A" w:rsidRPr="0030495A" w:rsidTr="00330D14">
        <w:tc>
          <w:tcPr>
            <w:tcW w:w="1668" w:type="dxa"/>
            <w:tcBorders>
              <w:top w:val="single" w:sz="4" w:space="0" w:color="C9C9C9"/>
              <w:left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b/>
                <w:bCs/>
                <w:i/>
                <w:iCs/>
                <w:sz w:val="20"/>
                <w:szCs w:val="20"/>
              </w:rPr>
            </w:pPr>
            <w:r w:rsidRPr="0030495A">
              <w:rPr>
                <w:rFonts w:ascii="Scala Sans" w:hAnsi="Scala Sans"/>
                <w:b/>
                <w:bCs/>
                <w:i/>
                <w:iCs/>
                <w:sz w:val="20"/>
                <w:szCs w:val="20"/>
              </w:rPr>
              <w:t>Bois</w:t>
            </w:r>
          </w:p>
        </w:tc>
        <w:tc>
          <w:tcPr>
            <w:tcW w:w="2835" w:type="dxa"/>
            <w:tcBorders>
              <w:top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Poteaux, poutre, panneaux, lames</w:t>
            </w:r>
          </w:p>
        </w:tc>
        <w:tc>
          <w:tcPr>
            <w:tcW w:w="3119" w:type="dxa"/>
            <w:tcBorders>
              <w:top w:val="single" w:sz="4" w:space="0" w:color="C9C9C9"/>
              <w:bottom w:val="single" w:sz="4" w:space="0" w:color="C9C9C9"/>
              <w:right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Ossature (structure), parement</w:t>
            </w:r>
          </w:p>
        </w:tc>
      </w:tr>
      <w:tr w:rsidR="0030495A" w:rsidRPr="0030495A" w:rsidTr="00330D14">
        <w:tc>
          <w:tcPr>
            <w:tcW w:w="1668" w:type="dxa"/>
            <w:tcBorders>
              <w:top w:val="single" w:sz="4" w:space="0" w:color="C9C9C9"/>
              <w:left w:val="single" w:sz="4" w:space="0" w:color="C9C9C9"/>
              <w:bottom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b/>
                <w:bCs/>
                <w:i/>
                <w:iCs/>
                <w:sz w:val="20"/>
                <w:szCs w:val="20"/>
              </w:rPr>
            </w:pPr>
            <w:r w:rsidRPr="0030495A">
              <w:rPr>
                <w:rFonts w:ascii="Scala Sans" w:hAnsi="Scala Sans"/>
                <w:b/>
                <w:bCs/>
                <w:i/>
                <w:iCs/>
                <w:sz w:val="20"/>
                <w:szCs w:val="20"/>
              </w:rPr>
              <w:t>Laine et fibre de bois</w:t>
            </w:r>
          </w:p>
        </w:tc>
        <w:tc>
          <w:tcPr>
            <w:tcW w:w="2835" w:type="dxa"/>
            <w:tcBorders>
              <w:top w:val="single" w:sz="4" w:space="0" w:color="C9C9C9"/>
              <w:bottom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Panneaux, béton de fibre de bois</w:t>
            </w:r>
          </w:p>
        </w:tc>
        <w:tc>
          <w:tcPr>
            <w:tcW w:w="3119" w:type="dxa"/>
            <w:tcBorders>
              <w:top w:val="single" w:sz="4" w:space="0" w:color="C9C9C9"/>
              <w:bottom w:val="single" w:sz="4" w:space="0" w:color="C9C9C9"/>
              <w:right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Isolation</w:t>
            </w:r>
          </w:p>
        </w:tc>
      </w:tr>
      <w:tr w:rsidR="0030495A" w:rsidRPr="0030495A" w:rsidTr="00330D14">
        <w:tc>
          <w:tcPr>
            <w:tcW w:w="1668" w:type="dxa"/>
            <w:tcBorders>
              <w:top w:val="single" w:sz="4" w:space="0" w:color="C9C9C9"/>
              <w:left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b/>
                <w:bCs/>
                <w:i/>
                <w:iCs/>
                <w:sz w:val="20"/>
                <w:szCs w:val="20"/>
              </w:rPr>
            </w:pPr>
            <w:r w:rsidRPr="0030495A">
              <w:rPr>
                <w:rFonts w:ascii="Scala Sans" w:hAnsi="Scala Sans"/>
                <w:b/>
                <w:bCs/>
                <w:i/>
                <w:iCs/>
                <w:sz w:val="20"/>
                <w:szCs w:val="20"/>
              </w:rPr>
              <w:t>Paille</w:t>
            </w:r>
          </w:p>
        </w:tc>
        <w:tc>
          <w:tcPr>
            <w:tcW w:w="2835" w:type="dxa"/>
            <w:tcBorders>
              <w:top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Botte de paille,</w:t>
            </w:r>
          </w:p>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panneaux de paille compressée</w:t>
            </w:r>
          </w:p>
        </w:tc>
        <w:tc>
          <w:tcPr>
            <w:tcW w:w="3119" w:type="dxa"/>
            <w:tcBorders>
              <w:top w:val="single" w:sz="4" w:space="0" w:color="C9C9C9"/>
              <w:bottom w:val="single" w:sz="4" w:space="0" w:color="C9C9C9"/>
              <w:right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Isolation en remplissage de mur ossature bois, enduit terre-paille, mur paille porteuse</w:t>
            </w:r>
          </w:p>
        </w:tc>
      </w:tr>
      <w:tr w:rsidR="0030495A" w:rsidRPr="0030495A" w:rsidTr="00330D14">
        <w:tc>
          <w:tcPr>
            <w:tcW w:w="1668" w:type="dxa"/>
            <w:tcBorders>
              <w:top w:val="single" w:sz="4" w:space="0" w:color="C9C9C9"/>
              <w:left w:val="single" w:sz="4" w:space="0" w:color="C9C9C9"/>
              <w:bottom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b/>
                <w:bCs/>
                <w:i/>
                <w:iCs/>
                <w:sz w:val="20"/>
                <w:szCs w:val="20"/>
              </w:rPr>
            </w:pPr>
            <w:r w:rsidRPr="0030495A">
              <w:rPr>
                <w:rFonts w:ascii="Scala Sans" w:hAnsi="Scala Sans"/>
                <w:b/>
                <w:bCs/>
                <w:i/>
                <w:iCs/>
                <w:sz w:val="20"/>
                <w:szCs w:val="20"/>
              </w:rPr>
              <w:t>Ouate de cellulose</w:t>
            </w:r>
          </w:p>
        </w:tc>
        <w:tc>
          <w:tcPr>
            <w:tcW w:w="2835" w:type="dxa"/>
            <w:tcBorders>
              <w:top w:val="single" w:sz="4" w:space="0" w:color="C9C9C9"/>
              <w:bottom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En vrac, panneaux</w:t>
            </w:r>
          </w:p>
        </w:tc>
        <w:tc>
          <w:tcPr>
            <w:tcW w:w="3119" w:type="dxa"/>
            <w:tcBorders>
              <w:top w:val="single" w:sz="4" w:space="0" w:color="C9C9C9"/>
              <w:bottom w:val="single" w:sz="4" w:space="0" w:color="C9C9C9"/>
              <w:right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Isolation</w:t>
            </w:r>
          </w:p>
        </w:tc>
      </w:tr>
      <w:tr w:rsidR="0030495A" w:rsidRPr="0030495A" w:rsidTr="00330D14">
        <w:tc>
          <w:tcPr>
            <w:tcW w:w="1668" w:type="dxa"/>
            <w:tcBorders>
              <w:top w:val="single" w:sz="4" w:space="0" w:color="C9C9C9"/>
              <w:left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b/>
                <w:bCs/>
                <w:i/>
                <w:iCs/>
                <w:sz w:val="20"/>
                <w:szCs w:val="20"/>
              </w:rPr>
            </w:pPr>
            <w:r w:rsidRPr="0030495A">
              <w:rPr>
                <w:rFonts w:ascii="Scala Sans" w:hAnsi="Scala Sans"/>
                <w:b/>
                <w:bCs/>
                <w:i/>
                <w:iCs/>
                <w:sz w:val="20"/>
                <w:szCs w:val="20"/>
              </w:rPr>
              <w:t>Chanvre</w:t>
            </w:r>
          </w:p>
        </w:tc>
        <w:tc>
          <w:tcPr>
            <w:tcW w:w="2835" w:type="dxa"/>
            <w:tcBorders>
              <w:top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En vrac, rouleau, panneau</w:t>
            </w:r>
          </w:p>
        </w:tc>
        <w:tc>
          <w:tcPr>
            <w:tcW w:w="3119" w:type="dxa"/>
            <w:tcBorders>
              <w:top w:val="single" w:sz="4" w:space="0" w:color="C9C9C9"/>
              <w:bottom w:val="single" w:sz="4" w:space="0" w:color="C9C9C9"/>
              <w:right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Isolation,</w:t>
            </w:r>
          </w:p>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enduit chanvre-chaux</w:t>
            </w:r>
          </w:p>
        </w:tc>
      </w:tr>
      <w:tr w:rsidR="0030495A" w:rsidRPr="0030495A" w:rsidTr="00330D14">
        <w:tc>
          <w:tcPr>
            <w:tcW w:w="1668" w:type="dxa"/>
            <w:tcBorders>
              <w:top w:val="single" w:sz="4" w:space="0" w:color="C9C9C9"/>
              <w:left w:val="single" w:sz="4" w:space="0" w:color="C9C9C9"/>
              <w:bottom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b/>
                <w:bCs/>
                <w:i/>
                <w:iCs/>
                <w:sz w:val="20"/>
                <w:szCs w:val="20"/>
              </w:rPr>
            </w:pPr>
            <w:r w:rsidRPr="0030495A">
              <w:rPr>
                <w:rFonts w:ascii="Scala Sans" w:hAnsi="Scala Sans"/>
                <w:b/>
                <w:bCs/>
                <w:i/>
                <w:iCs/>
                <w:sz w:val="20"/>
                <w:szCs w:val="20"/>
              </w:rPr>
              <w:t>Béton de chanvre</w:t>
            </w:r>
          </w:p>
        </w:tc>
        <w:tc>
          <w:tcPr>
            <w:tcW w:w="2835" w:type="dxa"/>
            <w:tcBorders>
              <w:top w:val="single" w:sz="4" w:space="0" w:color="C9C9C9"/>
              <w:bottom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Coulé sur chantier</w:t>
            </w:r>
          </w:p>
        </w:tc>
        <w:tc>
          <w:tcPr>
            <w:tcW w:w="3119" w:type="dxa"/>
            <w:tcBorders>
              <w:top w:val="single" w:sz="4" w:space="0" w:color="C9C9C9"/>
              <w:bottom w:val="single" w:sz="4" w:space="0" w:color="C9C9C9"/>
              <w:right w:val="single" w:sz="4" w:space="0" w:color="C9C9C9"/>
            </w:tcBorders>
            <w:shd w:val="clear" w:color="auto" w:fill="FFFFFF"/>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Remplissage mur ossature bois</w:t>
            </w:r>
          </w:p>
        </w:tc>
      </w:tr>
      <w:tr w:rsidR="0030495A" w:rsidRPr="0030495A" w:rsidTr="00330D14">
        <w:tc>
          <w:tcPr>
            <w:tcW w:w="1668" w:type="dxa"/>
            <w:tcBorders>
              <w:top w:val="single" w:sz="4" w:space="0" w:color="C9C9C9"/>
              <w:left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b/>
                <w:bCs/>
                <w:i/>
                <w:iCs/>
                <w:sz w:val="20"/>
                <w:szCs w:val="20"/>
              </w:rPr>
            </w:pPr>
            <w:r w:rsidRPr="0030495A">
              <w:rPr>
                <w:rFonts w:ascii="Scala Sans" w:hAnsi="Scala Sans"/>
                <w:b/>
                <w:bCs/>
                <w:i/>
                <w:iCs/>
                <w:sz w:val="20"/>
                <w:szCs w:val="20"/>
              </w:rPr>
              <w:t>Liège</w:t>
            </w:r>
          </w:p>
        </w:tc>
        <w:tc>
          <w:tcPr>
            <w:tcW w:w="2835" w:type="dxa"/>
            <w:tcBorders>
              <w:top w:val="single" w:sz="4" w:space="0" w:color="C9C9C9"/>
              <w:bottom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Panneaux</w:t>
            </w:r>
          </w:p>
        </w:tc>
        <w:tc>
          <w:tcPr>
            <w:tcW w:w="3119" w:type="dxa"/>
            <w:tcBorders>
              <w:top w:val="single" w:sz="4" w:space="0" w:color="C9C9C9"/>
              <w:bottom w:val="single" w:sz="4" w:space="0" w:color="C9C9C9"/>
              <w:right w:val="single" w:sz="4" w:space="0" w:color="C9C9C9"/>
            </w:tcBorders>
            <w:shd w:val="clear" w:color="auto" w:fill="BDD6EE"/>
            <w:tcMar>
              <w:top w:w="0" w:type="dxa"/>
              <w:left w:w="108" w:type="dxa"/>
              <w:bottom w:w="0" w:type="dxa"/>
              <w:right w:w="108" w:type="dxa"/>
            </w:tcMar>
            <w:vAlign w:val="center"/>
          </w:tcPr>
          <w:p w:rsidR="0030495A" w:rsidRPr="0030495A" w:rsidRDefault="0030495A" w:rsidP="00F4717E">
            <w:pPr>
              <w:pStyle w:val="TableContents"/>
              <w:jc w:val="center"/>
              <w:rPr>
                <w:rFonts w:ascii="Scala Sans" w:hAnsi="Scala Sans"/>
                <w:sz w:val="20"/>
                <w:szCs w:val="20"/>
              </w:rPr>
            </w:pPr>
            <w:r w:rsidRPr="0030495A">
              <w:rPr>
                <w:rFonts w:ascii="Scala Sans" w:hAnsi="Scala Sans"/>
                <w:sz w:val="20"/>
                <w:szCs w:val="20"/>
              </w:rPr>
              <w:t>Isolation</w:t>
            </w:r>
          </w:p>
        </w:tc>
      </w:tr>
    </w:tbl>
    <w:p w:rsidR="0054106B" w:rsidRDefault="0054106B" w:rsidP="0054106B">
      <w:pPr>
        <w:pStyle w:val="body1"/>
      </w:pPr>
    </w:p>
    <w:p w:rsidR="00330D14" w:rsidRPr="0054106B" w:rsidRDefault="0030495A" w:rsidP="0054106B">
      <w:pPr>
        <w:pStyle w:val="body1"/>
      </w:pPr>
      <w:r w:rsidRPr="0054106B">
        <w:t>Enfin il existe d’autres matériaux, encore confidentiels (laine de mouton, plume de canard, coton, coco, bambou, balle de riz…).</w:t>
      </w:r>
    </w:p>
    <w:p w:rsidR="00330D14" w:rsidRPr="00330D14" w:rsidRDefault="00010B10" w:rsidP="00A96FAB">
      <w:pPr>
        <w:pStyle w:val="Titre1"/>
        <w:rPr>
          <w:noProof/>
        </w:rPr>
      </w:pPr>
      <w:r w:rsidRPr="0051698A">
        <w:rPr>
          <w:rFonts w:ascii="Scala Sans" w:hAnsi="Scala Sans"/>
          <w:noProof/>
          <w:szCs w:val="20"/>
          <w:lang w:eastAsia="fr-FR"/>
        </w:rPr>
        <w:lastRenderedPageBreak/>
        <mc:AlternateContent>
          <mc:Choice Requires="wps">
            <w:drawing>
              <wp:anchor distT="0" distB="0" distL="114300" distR="114300" simplePos="0" relativeHeight="251715584" behindDoc="0" locked="0" layoutInCell="1" allowOverlap="1" wp14:anchorId="023B54FC" wp14:editId="3937FD92">
                <wp:simplePos x="0" y="0"/>
                <wp:positionH relativeFrom="column">
                  <wp:posOffset>5052060</wp:posOffset>
                </wp:positionH>
                <wp:positionV relativeFrom="paragraph">
                  <wp:posOffset>-170815</wp:posOffset>
                </wp:positionV>
                <wp:extent cx="1407795" cy="2381250"/>
                <wp:effectExtent l="0" t="0" r="1905" b="0"/>
                <wp:wrapTight wrapText="bothSides">
                  <wp:wrapPolygon edited="0">
                    <wp:start x="585" y="518"/>
                    <wp:lineTo x="585" y="21082"/>
                    <wp:lineTo x="21337" y="21082"/>
                    <wp:lineTo x="21337" y="518"/>
                    <wp:lineTo x="585" y="518"/>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698A" w:rsidRPr="00D5519F" w:rsidRDefault="000E2B6B" w:rsidP="00D35F53">
                            <w:pPr>
                              <w:pStyle w:val="body2"/>
                            </w:pPr>
                            <w:r>
                              <w:t xml:space="preserve">* </w:t>
                            </w:r>
                            <w:r w:rsidR="0051698A" w:rsidRPr="005F1091">
                              <w:rPr>
                                <w:u w:val="single"/>
                              </w:rPr>
                              <w:t>Les règles professionnelles</w:t>
                            </w:r>
                            <w:r w:rsidR="0051698A" w:rsidRPr="0051698A">
                              <w:t xml:space="preserve"> : Les règles professionnelles traitent d’ouvrages traditionnels (ou assimilés) dont des règles de l’art non écrites existaient avant leurs publications. Les règles professionnelles sont rédigées par des organismes représentatifs de l’ensemble d’une profession et constituent généralement le stade préparatoire à l’élaboration ou à la révision d’un Document technique Unifié.</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97.8pt;margin-top:-13.45pt;width:110.8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nGvgIAAMI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" filled="f" stroked="f">
                <v:textbox inset="2.5mm,7.2pt,.5mm,7.2pt">
                  <w:txbxContent>
                    <w:p w:rsidR="0051698A" w:rsidRPr="00D5519F" w:rsidRDefault="000E2B6B" w:rsidP="00D35F53">
                      <w:pPr>
                        <w:pStyle w:val="body2"/>
                      </w:pPr>
                      <w:r>
                        <w:t xml:space="preserve">* </w:t>
                      </w:r>
                      <w:r w:rsidR="0051698A" w:rsidRPr="005F1091">
                        <w:rPr>
                          <w:u w:val="single"/>
                        </w:rPr>
                        <w:t>Les règles professionnelles</w:t>
                      </w:r>
                      <w:r w:rsidR="0051698A" w:rsidRPr="0051698A">
                        <w:t xml:space="preserve"> : Les règles professionnelles traitent d’ouvrages traditionnels (ou assimilés) dont des règles de l’art non écrites existaient avant leurs publications. Les règles professionnelles sont rédigées par des organismes représentatifs de l’ensemble d’une profession et constituent généralement le stade préparatoire à l’élaboration ou à la révision d’un Document technique Unifié.</w:t>
                      </w:r>
                    </w:p>
                  </w:txbxContent>
                </v:textbox>
                <w10:wrap type="tight"/>
              </v:shape>
            </w:pict>
          </mc:Fallback>
        </mc:AlternateContent>
      </w:r>
      <w:r w:rsidR="008642B0" w:rsidRPr="0051698A">
        <w:rPr>
          <w:rFonts w:ascii="Scala Sans" w:hAnsi="Scala Sans"/>
          <w:noProof/>
          <w:szCs w:val="20"/>
          <w:lang w:eastAsia="fr-FR"/>
        </w:rPr>
        <mc:AlternateContent>
          <mc:Choice Requires="wps">
            <w:drawing>
              <wp:anchor distT="0" distB="0" distL="114300" distR="114300" simplePos="0" relativeHeight="251723776" behindDoc="0" locked="0" layoutInCell="1" allowOverlap="1" wp14:anchorId="6A98598B" wp14:editId="71B02A12">
                <wp:simplePos x="0" y="0"/>
                <wp:positionH relativeFrom="column">
                  <wp:posOffset>5046980</wp:posOffset>
                </wp:positionH>
                <wp:positionV relativeFrom="paragraph">
                  <wp:posOffset>5583555</wp:posOffset>
                </wp:positionV>
                <wp:extent cx="1407795" cy="1517650"/>
                <wp:effectExtent l="0" t="0" r="1905" b="0"/>
                <wp:wrapTight wrapText="bothSides">
                  <wp:wrapPolygon edited="0">
                    <wp:start x="585" y="813"/>
                    <wp:lineTo x="585" y="20606"/>
                    <wp:lineTo x="21337" y="20606"/>
                    <wp:lineTo x="21337" y="813"/>
                    <wp:lineTo x="585" y="813"/>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6B" w:rsidRPr="00D5519F" w:rsidRDefault="000E2B6B" w:rsidP="00D35F53">
                            <w:pPr>
                              <w:pStyle w:val="body2"/>
                            </w:pPr>
                            <w:r>
                              <w:t xml:space="preserve">* </w:t>
                            </w:r>
                            <w:r w:rsidRPr="005F1091">
                              <w:rPr>
                                <w:u w:val="single"/>
                              </w:rPr>
                              <w:t>Certificat ACERMI :</w:t>
                            </w:r>
                            <w:r w:rsidRPr="000E2B6B">
                              <w:t xml:space="preserve"> L'Association pour la </w:t>
                            </w:r>
                            <w:proofErr w:type="spellStart"/>
                            <w:r w:rsidRPr="000E2B6B">
                              <w:t>CERtification</w:t>
                            </w:r>
                            <w:proofErr w:type="spellEnd"/>
                            <w:r w:rsidRPr="000E2B6B">
                              <w:t xml:space="preserve"> des Matériaux Isolants "ACERMI", accompagne de manière neutre et indépendante l'innovation des isolants. Elle valide et certifie en usine et en laboratoire les caractéristiques et performances des isolants thermiques.</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534E5" id="_x0000_s1032" type="#_x0000_t202" style="position:absolute;margin-left:397.4pt;margin-top:439.65pt;width:110.85pt;height:1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" filled="f" stroked="f">
                <v:textbox inset="2.5mm,7.2pt,.5mm,7.2pt">
                  <w:txbxContent>
                    <w:p w:rsidR="000E2B6B" w:rsidRPr="00D5519F" w:rsidRDefault="000E2B6B" w:rsidP="00D35F53">
                      <w:pPr>
                        <w:pStyle w:val="body2"/>
                      </w:pPr>
                      <w:r>
                        <w:t xml:space="preserve">* </w:t>
                      </w:r>
                      <w:r w:rsidRPr="005F1091">
                        <w:rPr>
                          <w:u w:val="single"/>
                        </w:rPr>
                        <w:t>Certificat ACERMI :</w:t>
                      </w:r>
                      <w:r w:rsidRPr="000E2B6B">
                        <w:t xml:space="preserve"> L'Association pour la </w:t>
                      </w:r>
                      <w:proofErr w:type="spellStart"/>
                      <w:r w:rsidRPr="000E2B6B">
                        <w:t>CERtification</w:t>
                      </w:r>
                      <w:proofErr w:type="spellEnd"/>
                      <w:r w:rsidRPr="000E2B6B">
                        <w:t xml:space="preserve"> des Matériaux Isolants "ACERMI", accompagne de manière neutre et indépendante l'innovation des isolants. Elle valide et certifie en usine et en laboratoire les caractéristiques et performances des isolants thermiques.</w:t>
                      </w:r>
                    </w:p>
                  </w:txbxContent>
                </v:textbox>
                <w10:wrap type="tight"/>
              </v:shape>
            </w:pict>
          </mc:Fallback>
        </mc:AlternateContent>
      </w:r>
      <w:r w:rsidR="00330D14" w:rsidRPr="00330D14">
        <w:rPr>
          <w:noProof/>
        </w:rPr>
        <w:t>FREINS A L’UTILISATION DES MATERIAUX BIOSOURCES</w:t>
      </w:r>
    </w:p>
    <w:p w:rsidR="002A7F5D" w:rsidRDefault="002A7F5D" w:rsidP="00330D14">
      <w:pPr>
        <w:pStyle w:val="Titre2"/>
      </w:pPr>
    </w:p>
    <w:p w:rsidR="00330D14" w:rsidRPr="00342DAA" w:rsidRDefault="00330D14" w:rsidP="00330D14">
      <w:pPr>
        <w:pStyle w:val="Titre2"/>
        <w:rPr>
          <w:noProof/>
        </w:rPr>
      </w:pPr>
      <w:r>
        <w:t>IDEES RECUES</w:t>
      </w:r>
      <w:r w:rsidRPr="00342DAA">
        <w:rPr>
          <w:noProof/>
        </w:rPr>
        <w:t xml:space="preserve"> </w:t>
      </w:r>
    </w:p>
    <w:p w:rsidR="0054106B" w:rsidRDefault="0054106B" w:rsidP="0054106B">
      <w:pPr>
        <w:pStyle w:val="body1"/>
        <w:rPr>
          <w:rFonts w:eastAsia="MS Mincho" w:cs="MS Mincho"/>
          <w:noProof/>
        </w:rPr>
      </w:pPr>
    </w:p>
    <w:p w:rsidR="00BA4591" w:rsidRPr="00D96B04" w:rsidRDefault="00D96B04" w:rsidP="0054106B">
      <w:pPr>
        <w:pStyle w:val="body1"/>
        <w:rPr>
          <w:noProof/>
        </w:rPr>
      </w:pPr>
      <w:r w:rsidRPr="00D96B04">
        <w:rPr>
          <w:rFonts w:eastAsia="MS Mincho" w:cs="MS Mincho"/>
          <w:noProof/>
        </w:rPr>
        <w:t>L</w:t>
      </w:r>
      <w:r w:rsidR="00BA4591" w:rsidRPr="00D96B04">
        <w:rPr>
          <w:noProof/>
        </w:rPr>
        <w:t>es matériaux biosourcés souffrent encore de nos jours d’un certain nombre de préjugés :</w:t>
      </w:r>
    </w:p>
    <w:p w:rsidR="00BA4591" w:rsidRPr="00D96B04" w:rsidRDefault="00BA4591" w:rsidP="002A7F5D">
      <w:pPr>
        <w:pStyle w:val="body1"/>
        <w:numPr>
          <w:ilvl w:val="0"/>
          <w:numId w:val="17"/>
        </w:numPr>
        <w:rPr>
          <w:noProof/>
        </w:rPr>
      </w:pPr>
      <w:r w:rsidRPr="00D96B04">
        <w:rPr>
          <w:noProof/>
        </w:rPr>
        <w:t>Faible résistance au feu,</w:t>
      </w:r>
    </w:p>
    <w:p w:rsidR="00BA4591" w:rsidRPr="00D96B04" w:rsidRDefault="00BA4591" w:rsidP="002A7F5D">
      <w:pPr>
        <w:pStyle w:val="body1"/>
        <w:numPr>
          <w:ilvl w:val="0"/>
          <w:numId w:val="17"/>
        </w:numPr>
        <w:rPr>
          <w:noProof/>
        </w:rPr>
      </w:pPr>
      <w:r w:rsidRPr="00D96B04">
        <w:rPr>
          <w:noProof/>
        </w:rPr>
        <w:t>Attaques fongiques et bactéries, rongeurs,</w:t>
      </w:r>
    </w:p>
    <w:p w:rsidR="00BA4591" w:rsidRPr="00D96B04" w:rsidRDefault="00BA4591" w:rsidP="002A7F5D">
      <w:pPr>
        <w:pStyle w:val="body1"/>
        <w:numPr>
          <w:ilvl w:val="0"/>
          <w:numId w:val="17"/>
        </w:numPr>
        <w:rPr>
          <w:noProof/>
        </w:rPr>
      </w:pPr>
      <w:r w:rsidRPr="00D96B04">
        <w:rPr>
          <w:noProof/>
        </w:rPr>
        <w:t>Action de l’eau, mise en place impossible en zone inondable,</w:t>
      </w:r>
    </w:p>
    <w:p w:rsidR="00BA4591" w:rsidRPr="00D96B04" w:rsidRDefault="00BA4591" w:rsidP="002A7F5D">
      <w:pPr>
        <w:pStyle w:val="body1"/>
        <w:numPr>
          <w:ilvl w:val="0"/>
          <w:numId w:val="17"/>
        </w:numPr>
        <w:rPr>
          <w:noProof/>
        </w:rPr>
      </w:pPr>
      <w:r w:rsidRPr="00D96B04">
        <w:rPr>
          <w:noProof/>
        </w:rPr>
        <w:t>Prix très élevé, …</w:t>
      </w:r>
    </w:p>
    <w:p w:rsidR="0030495A" w:rsidRPr="00D96B04" w:rsidRDefault="00010B10" w:rsidP="0054106B">
      <w:pPr>
        <w:pStyle w:val="body1"/>
        <w:rPr>
          <w:noProof/>
        </w:rPr>
      </w:pPr>
      <w:r w:rsidRPr="00C51119">
        <w:rPr>
          <w:rFonts w:ascii="Scala Sans" w:hAnsi="Scala Sans"/>
          <w:noProof/>
          <w:lang w:eastAsia="fr-FR" w:bidi="ar-SA"/>
        </w:rPr>
        <mc:AlternateContent>
          <mc:Choice Requires="wps">
            <w:drawing>
              <wp:anchor distT="0" distB="0" distL="114300" distR="114300" simplePos="0" relativeHeight="251717632" behindDoc="0" locked="0" layoutInCell="1" allowOverlap="1" wp14:anchorId="404A2FCF" wp14:editId="7918F2DC">
                <wp:simplePos x="0" y="0"/>
                <wp:positionH relativeFrom="column">
                  <wp:posOffset>5042535</wp:posOffset>
                </wp:positionH>
                <wp:positionV relativeFrom="paragraph">
                  <wp:posOffset>153670</wp:posOffset>
                </wp:positionV>
                <wp:extent cx="1407795" cy="3895725"/>
                <wp:effectExtent l="0" t="0" r="1905" b="0"/>
                <wp:wrapTight wrapText="bothSides">
                  <wp:wrapPolygon edited="0">
                    <wp:start x="585" y="317"/>
                    <wp:lineTo x="585" y="21230"/>
                    <wp:lineTo x="21337" y="21230"/>
                    <wp:lineTo x="21337" y="317"/>
                    <wp:lineTo x="585" y="317"/>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38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B6B" w:rsidRPr="00ED1987" w:rsidRDefault="000E2B6B" w:rsidP="00D35F53">
                            <w:pPr>
                              <w:pStyle w:val="body2"/>
                            </w:pPr>
                            <w:r w:rsidRPr="00ED1987">
                              <w:t xml:space="preserve">* </w:t>
                            </w:r>
                            <w:r w:rsidR="00C51119" w:rsidRPr="00ED1987">
                              <w:rPr>
                                <w:u w:val="single"/>
                              </w:rPr>
                              <w:t>Les Avis Techniques :</w:t>
                            </w:r>
                            <w:r w:rsidR="00C51119" w:rsidRPr="00ED1987">
                              <w:t xml:space="preserve"> L’avis technique est une démarche volontaire d’industriels qui permet l’évaluation des techniques et procédés non traditionnels soumis (DTA) ou non (ATEC) au marquage CE. Il s’agit de produits ou procédés dont l’usage n’est pas largement répandu et pour lesquels il n’existe pas encore de Document technique Unifié, de normes ou de règles professionnelles. L’avis technique indique dans quelles me</w:t>
                            </w:r>
                            <w:r w:rsidRPr="00ED1987">
                              <w:t xml:space="preserve">sures le procédé ou le produit </w:t>
                            </w:r>
                            <w:r w:rsidR="00C51119" w:rsidRPr="00ED1987">
                              <w:t xml:space="preserve">satisfait </w:t>
                            </w:r>
                            <w:r w:rsidRPr="00ED1987">
                              <w:t>à la réglementation en vigueur,  est apte à l’emploi en œuvre et</w:t>
                            </w:r>
                            <w:r w:rsidR="00C51119" w:rsidRPr="00ED1987">
                              <w:t xml:space="preserve"> dispose d’une durabilité en service.</w:t>
                            </w:r>
                          </w:p>
                          <w:p w:rsidR="00C51119" w:rsidRPr="00D5519F" w:rsidRDefault="00C51119" w:rsidP="00D35F53">
                            <w:pPr>
                              <w:pStyle w:val="body2"/>
                            </w:pPr>
                            <w:r w:rsidRPr="00ED1987">
                              <w:t>S’appuyant sur une évaluation technique collégiale, objective et reconnue, les Avis Techniques constituent des documents de référence</w:t>
                            </w:r>
                            <w:r>
                              <w:t xml:space="preserve"> pour les assureurs et les contrôleurs techniques.</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7.05pt;margin-top:12.1pt;width:110.85pt;height:30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" filled="f" stroked="f">
                <v:textbox inset="2.5mm,7.2pt,.5mm,7.2pt">
                  <w:txbxContent>
                    <w:p w:rsidR="000E2B6B" w:rsidRPr="00ED1987" w:rsidRDefault="000E2B6B" w:rsidP="00D35F53">
                      <w:pPr>
                        <w:pStyle w:val="body2"/>
                      </w:pPr>
                      <w:r w:rsidRPr="00ED1987">
                        <w:t xml:space="preserve">* </w:t>
                      </w:r>
                      <w:r w:rsidR="00C51119" w:rsidRPr="00ED1987">
                        <w:rPr>
                          <w:u w:val="single"/>
                        </w:rPr>
                        <w:t>Les Avis Techniques :</w:t>
                      </w:r>
                      <w:r w:rsidR="00C51119" w:rsidRPr="00ED1987">
                        <w:t xml:space="preserve"> L’avis technique est une démarche volontaire d’industriels qui permet l’évaluation des techniques et procédés non traditionnels soumis (DTA) ou non (ATEC) au marquage CE. Il s’agit de produits ou procédés dont l’usage n’est pas largement répandu et pour lesquels il n’existe pas encore de Document technique Unifié, de normes ou de règles professionnelles. L’avis technique indique dans quelles me</w:t>
                      </w:r>
                      <w:r w:rsidRPr="00ED1987">
                        <w:t xml:space="preserve">sures le procédé ou le produit </w:t>
                      </w:r>
                      <w:r w:rsidR="00C51119" w:rsidRPr="00ED1987">
                        <w:t xml:space="preserve">satisfait </w:t>
                      </w:r>
                      <w:r w:rsidRPr="00ED1987">
                        <w:t>à la réglementation en vigueur,  est apte à l’emploi en œuvre et</w:t>
                      </w:r>
                      <w:r w:rsidR="00C51119" w:rsidRPr="00ED1987">
                        <w:t xml:space="preserve"> dispose d’une durabilité en service.</w:t>
                      </w:r>
                    </w:p>
                    <w:p w:rsidR="00C51119" w:rsidRPr="00D5519F" w:rsidRDefault="00C51119" w:rsidP="00D35F53">
                      <w:pPr>
                        <w:pStyle w:val="body2"/>
                      </w:pPr>
                      <w:r w:rsidRPr="00ED1987">
                        <w:t>S’appuyant sur une évaluation technique collégiale, objective et reconnue, les Avis Techniques constituent des documents de référence</w:t>
                      </w:r>
                      <w:r>
                        <w:t xml:space="preserve"> pour les assureurs et les contrôleurs techniques.</w:t>
                      </w:r>
                    </w:p>
                  </w:txbxContent>
                </v:textbox>
                <w10:wrap type="tight"/>
              </v:shape>
            </w:pict>
          </mc:Fallback>
        </mc:AlternateContent>
      </w:r>
      <w:r w:rsidR="00BA4591" w:rsidRPr="00D96B04">
        <w:rPr>
          <w:noProof/>
        </w:rPr>
        <w:t>Et pourtant, la plupart de ces freins ne sont plus fondés aujourd’hui : ils ont des performances équivalentes et sont soumis au</w:t>
      </w:r>
      <w:r w:rsidR="00D96B04">
        <w:rPr>
          <w:noProof/>
        </w:rPr>
        <w:t>x</w:t>
      </w:r>
      <w:r w:rsidR="00BA4591" w:rsidRPr="00D96B04">
        <w:rPr>
          <w:noProof/>
        </w:rPr>
        <w:t xml:space="preserve"> mêmes règles que</w:t>
      </w:r>
      <w:r w:rsidR="00D96B04">
        <w:rPr>
          <w:noProof/>
        </w:rPr>
        <w:t xml:space="preserve"> les isolants traditionnels. C</w:t>
      </w:r>
      <w:r w:rsidR="00BA4591" w:rsidRPr="00D96B04">
        <w:rPr>
          <w:noProof/>
        </w:rPr>
        <w:t>haque  problématique a sa solution (voir par exemple les règles pro-paille).</w:t>
      </w:r>
    </w:p>
    <w:p w:rsidR="0054106B" w:rsidRDefault="0054106B" w:rsidP="00D96B04">
      <w:pPr>
        <w:pStyle w:val="Titre2"/>
      </w:pPr>
    </w:p>
    <w:p w:rsidR="00D96B04" w:rsidRPr="00D96B04" w:rsidRDefault="00D96B04" w:rsidP="00D96B04">
      <w:pPr>
        <w:pStyle w:val="Titre2"/>
        <w:rPr>
          <w:noProof/>
        </w:rPr>
      </w:pPr>
      <w:r>
        <w:t>UN CONTEXTE REGLEMENTAIRE COMPLEXE ET EVOLUTIF</w:t>
      </w:r>
    </w:p>
    <w:p w:rsidR="0054106B" w:rsidRDefault="0054106B" w:rsidP="0054106B">
      <w:pPr>
        <w:pStyle w:val="body1"/>
        <w:rPr>
          <w:noProof/>
        </w:rPr>
      </w:pPr>
    </w:p>
    <w:p w:rsidR="00D96B04" w:rsidRPr="00F30F5E" w:rsidRDefault="00D96B04" w:rsidP="0054106B">
      <w:pPr>
        <w:pStyle w:val="body1"/>
        <w:rPr>
          <w:noProof/>
        </w:rPr>
      </w:pPr>
      <w:r w:rsidRPr="00F30F5E">
        <w:rPr>
          <w:noProof/>
        </w:rPr>
        <w:t>La bonne mise en œuvre des matériaux de construction est définie par différents documents.</w:t>
      </w:r>
    </w:p>
    <w:p w:rsidR="00D96B04" w:rsidRPr="00F30F5E" w:rsidRDefault="00D96B04" w:rsidP="0054106B">
      <w:pPr>
        <w:pStyle w:val="body1"/>
        <w:rPr>
          <w:noProof/>
        </w:rPr>
      </w:pPr>
      <w:r w:rsidRPr="00F30F5E">
        <w:rPr>
          <w:rFonts w:eastAsia="MS Mincho" w:cs="MS Mincho"/>
          <w:i/>
          <w:noProof/>
        </w:rPr>
        <w:t xml:space="preserve">Les </w:t>
      </w:r>
      <w:r w:rsidRPr="00F30F5E">
        <w:rPr>
          <w:i/>
          <w:noProof/>
        </w:rPr>
        <w:t>techniques considérées comme courantes</w:t>
      </w:r>
      <w:r w:rsidRPr="00F30F5E">
        <w:rPr>
          <w:noProof/>
        </w:rPr>
        <w:t xml:space="preserve"> peuvent être mises en œuvre simple</w:t>
      </w:r>
      <w:r w:rsidR="00F30F5E">
        <w:rPr>
          <w:noProof/>
        </w:rPr>
        <w:t>ment par</w:t>
      </w:r>
      <w:r w:rsidRPr="00F30F5E">
        <w:rPr>
          <w:noProof/>
        </w:rPr>
        <w:t xml:space="preserve"> des </w:t>
      </w:r>
      <w:r w:rsidRPr="002B1572">
        <w:t>entreprises sans démarche</w:t>
      </w:r>
      <w:r w:rsidRPr="00F30F5E">
        <w:rPr>
          <w:noProof/>
        </w:rPr>
        <w:t xml:space="preserve"> particulière auprès de leur assureur.</w:t>
      </w:r>
    </w:p>
    <w:p w:rsidR="00D96B04" w:rsidRPr="00F30F5E" w:rsidRDefault="00D96B04" w:rsidP="0054106B">
      <w:pPr>
        <w:pStyle w:val="body1"/>
        <w:rPr>
          <w:noProof/>
        </w:rPr>
      </w:pPr>
      <w:r w:rsidRPr="00F30F5E">
        <w:rPr>
          <w:noProof/>
        </w:rPr>
        <w:t>La plupart des matériaux biosourcés se trouvent dans le domaine traditionnel :</w:t>
      </w:r>
    </w:p>
    <w:p w:rsidR="00D96B04" w:rsidRPr="00F30F5E" w:rsidRDefault="00D96B04" w:rsidP="0054106B">
      <w:pPr>
        <w:pStyle w:val="body1"/>
        <w:rPr>
          <w:noProof/>
        </w:rPr>
      </w:pPr>
      <w:r w:rsidRPr="00F30F5E">
        <w:rPr>
          <w:noProof/>
        </w:rPr>
        <w:t>DTU*: bois</w:t>
      </w:r>
    </w:p>
    <w:p w:rsidR="0054106B" w:rsidRDefault="0054106B" w:rsidP="0054106B">
      <w:pPr>
        <w:pStyle w:val="body1"/>
        <w:rPr>
          <w:noProof/>
        </w:rPr>
      </w:pPr>
    </w:p>
    <w:p w:rsidR="00D96B04" w:rsidRPr="00F30F5E" w:rsidRDefault="00D96B04" w:rsidP="0054106B">
      <w:pPr>
        <w:pStyle w:val="body1"/>
        <w:rPr>
          <w:noProof/>
        </w:rPr>
      </w:pPr>
      <w:r w:rsidRPr="00F30F5E">
        <w:rPr>
          <w:noProof/>
        </w:rPr>
        <w:t>Règles professionnelles* acceptés par le C2P (Commission Prévention Produits de l' « Agence Qualité Construction »): paille et chanvre</w:t>
      </w:r>
    </w:p>
    <w:p w:rsidR="00D96B04" w:rsidRPr="00F30F5E" w:rsidRDefault="00D96B04" w:rsidP="0054106B">
      <w:pPr>
        <w:pStyle w:val="body1"/>
        <w:rPr>
          <w:noProof/>
        </w:rPr>
      </w:pPr>
      <w:r w:rsidRPr="00F30F5E">
        <w:rPr>
          <w:noProof/>
        </w:rPr>
        <w:t>Avis techniques* sur liste verte du C2P, certificat ACERMI* : nombreux produits d'isolation biosourcée (ouate de cellulose, fibre de bois, chanvre, paille, ...)</w:t>
      </w:r>
      <w:r w:rsidR="00C51119" w:rsidRPr="00C51119">
        <w:rPr>
          <w:noProof/>
          <w:lang w:eastAsia="fr-FR"/>
        </w:rPr>
        <w:t xml:space="preserve"> </w:t>
      </w:r>
    </w:p>
    <w:p w:rsidR="00D96B04" w:rsidRPr="00F30F5E" w:rsidRDefault="00D96B04" w:rsidP="0054106B">
      <w:pPr>
        <w:pStyle w:val="body1"/>
        <w:rPr>
          <w:noProof/>
        </w:rPr>
      </w:pPr>
    </w:p>
    <w:p w:rsidR="00D96B04" w:rsidRPr="00F30F5E" w:rsidRDefault="00F30F5E" w:rsidP="0054106B">
      <w:pPr>
        <w:pStyle w:val="body1"/>
        <w:rPr>
          <w:noProof/>
        </w:rPr>
      </w:pPr>
      <w:r w:rsidRPr="00F30F5E">
        <w:rPr>
          <w:rFonts w:eastAsia="MS Mincho" w:cs="MS Mincho"/>
          <w:noProof/>
        </w:rPr>
        <w:t xml:space="preserve">Pour </w:t>
      </w:r>
      <w:r w:rsidRPr="00F30F5E">
        <w:rPr>
          <w:rFonts w:eastAsia="MS Mincho" w:cs="MS Mincho"/>
          <w:i/>
          <w:noProof/>
        </w:rPr>
        <w:t>les t</w:t>
      </w:r>
      <w:r w:rsidR="00D96B04" w:rsidRPr="00F30F5E">
        <w:rPr>
          <w:i/>
          <w:noProof/>
        </w:rPr>
        <w:t>echniques con</w:t>
      </w:r>
      <w:r w:rsidRPr="00F30F5E">
        <w:rPr>
          <w:i/>
          <w:noProof/>
        </w:rPr>
        <w:t>sidérées comme non courantes</w:t>
      </w:r>
      <w:r>
        <w:rPr>
          <w:noProof/>
        </w:rPr>
        <w:t xml:space="preserve">, des </w:t>
      </w:r>
      <w:r w:rsidR="00D96B04" w:rsidRPr="00F30F5E">
        <w:rPr>
          <w:noProof/>
        </w:rPr>
        <w:t xml:space="preserve">conditions d’assurance spécifiques pour l’entreprise et </w:t>
      </w:r>
      <w:r>
        <w:rPr>
          <w:noProof/>
        </w:rPr>
        <w:t>des démarches plus complexes sont nécessaires</w:t>
      </w:r>
      <w:r w:rsidR="00D96B04" w:rsidRPr="00F30F5E">
        <w:rPr>
          <w:noProof/>
        </w:rPr>
        <w:t>. Néanmoins, avoir recours à un Atex* sur un chantier est une démarche possible.</w:t>
      </w:r>
    </w:p>
    <w:p w:rsidR="00D96B04" w:rsidRPr="00F30F5E" w:rsidRDefault="00010B10" w:rsidP="00D96B04">
      <w:pPr>
        <w:rPr>
          <w:rFonts w:ascii="Scala Sans" w:hAnsi="Scala Sans"/>
          <w:noProof/>
        </w:rPr>
      </w:pPr>
      <w:r w:rsidRPr="0051698A">
        <w:rPr>
          <w:rFonts w:ascii="Scala Sans" w:hAnsi="Scala Sans"/>
          <w:noProof/>
          <w:szCs w:val="20"/>
          <w:lang w:eastAsia="fr-FR"/>
        </w:rPr>
        <mc:AlternateContent>
          <mc:Choice Requires="wps">
            <w:drawing>
              <wp:anchor distT="0" distB="0" distL="114300" distR="114300" simplePos="0" relativeHeight="251725824" behindDoc="0" locked="0" layoutInCell="1" allowOverlap="1" wp14:anchorId="0BE8F127" wp14:editId="02782995">
                <wp:simplePos x="0" y="0"/>
                <wp:positionH relativeFrom="column">
                  <wp:posOffset>5046980</wp:posOffset>
                </wp:positionH>
                <wp:positionV relativeFrom="paragraph">
                  <wp:posOffset>601980</wp:posOffset>
                </wp:positionV>
                <wp:extent cx="1407795" cy="1578610"/>
                <wp:effectExtent l="0" t="0" r="1905" b="0"/>
                <wp:wrapTight wrapText="bothSides">
                  <wp:wrapPolygon edited="0">
                    <wp:start x="585" y="782"/>
                    <wp:lineTo x="585" y="20853"/>
                    <wp:lineTo x="21337" y="20853"/>
                    <wp:lineTo x="21337" y="782"/>
                    <wp:lineTo x="585" y="782"/>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57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091" w:rsidRDefault="005F1091" w:rsidP="00D35F53">
                            <w:pPr>
                              <w:pStyle w:val="body2"/>
                            </w:pPr>
                            <w:r>
                              <w:t xml:space="preserve">* </w:t>
                            </w:r>
                            <w:r w:rsidRPr="005F1091">
                              <w:rPr>
                                <w:u w:val="single"/>
                              </w:rPr>
                              <w:t xml:space="preserve">ATEX </w:t>
                            </w:r>
                            <w:r w:rsidRPr="005F1091">
                              <w:t xml:space="preserve">: Avis Technique </w:t>
                            </w:r>
                            <w:proofErr w:type="spellStart"/>
                            <w:r w:rsidRPr="005F1091">
                              <w:t>EXpérimental</w:t>
                            </w:r>
                            <w:proofErr w:type="spellEnd"/>
                            <w:r w:rsidRPr="005F1091">
                              <w:t xml:space="preserve"> valable pour une mise en œuvre limitée : sur un chantier.</w:t>
                            </w:r>
                          </w:p>
                          <w:p w:rsidR="005F1091" w:rsidRDefault="005F1091" w:rsidP="00D35F53">
                            <w:pPr>
                              <w:pStyle w:val="body2"/>
                            </w:pPr>
                            <w:r w:rsidRPr="005F1091">
                              <w:t xml:space="preserve">* </w:t>
                            </w:r>
                            <w:r w:rsidRPr="005F1091">
                              <w:rPr>
                                <w:u w:val="single"/>
                              </w:rPr>
                              <w:t>DTA :</w:t>
                            </w:r>
                            <w:r w:rsidRPr="005F1091">
                              <w:t xml:space="preserve"> Document Technique d’Application.</w:t>
                            </w:r>
                          </w:p>
                          <w:p w:rsidR="005F1091" w:rsidRPr="00D5519F" w:rsidRDefault="005F1091" w:rsidP="00D35F53">
                            <w:pPr>
                              <w:pStyle w:val="body2"/>
                            </w:pPr>
                            <w:r w:rsidRPr="005F1091">
                              <w:t xml:space="preserve">* </w:t>
                            </w:r>
                            <w:r w:rsidRPr="005F1091">
                              <w:rPr>
                                <w:u w:val="single"/>
                              </w:rPr>
                              <w:t>ATEC :</w:t>
                            </w:r>
                            <w:r w:rsidRPr="005F1091">
                              <w:t xml:space="preserve"> Avis </w:t>
                            </w:r>
                            <w:proofErr w:type="spellStart"/>
                            <w:r w:rsidRPr="005F1091">
                              <w:t>TEChnique</w:t>
                            </w:r>
                            <w:proofErr w:type="spellEnd"/>
                            <w:r w:rsidRPr="005F1091">
                              <w:t xml:space="preserve"> valable pour une mise en œuvre reproductible à l’identique.</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97.4pt;margin-top:47.4pt;width:110.85pt;height:12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GCvgIAAMI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" filled="f" stroked="f">
                <v:textbox inset="2.5mm,7.2pt,.5mm,7.2pt">
                  <w:txbxContent>
                    <w:p w:rsidR="005F1091" w:rsidRDefault="005F1091" w:rsidP="00D35F53">
                      <w:pPr>
                        <w:pStyle w:val="body2"/>
                      </w:pPr>
                      <w:r>
                        <w:t xml:space="preserve">* </w:t>
                      </w:r>
                      <w:r w:rsidRPr="005F1091">
                        <w:rPr>
                          <w:u w:val="single"/>
                        </w:rPr>
                        <w:t xml:space="preserve">ATEX </w:t>
                      </w:r>
                      <w:r w:rsidRPr="005F1091">
                        <w:t xml:space="preserve">: Avis Technique </w:t>
                      </w:r>
                      <w:proofErr w:type="spellStart"/>
                      <w:r w:rsidRPr="005F1091">
                        <w:t>EXpérimental</w:t>
                      </w:r>
                      <w:proofErr w:type="spellEnd"/>
                      <w:r w:rsidRPr="005F1091">
                        <w:t xml:space="preserve"> valable pour une mise en œuvre limitée : sur un chantier.</w:t>
                      </w:r>
                    </w:p>
                    <w:p w:rsidR="005F1091" w:rsidRDefault="005F1091" w:rsidP="00D35F53">
                      <w:pPr>
                        <w:pStyle w:val="body2"/>
                      </w:pPr>
                      <w:r w:rsidRPr="005F1091">
                        <w:t xml:space="preserve">* </w:t>
                      </w:r>
                      <w:r w:rsidRPr="005F1091">
                        <w:rPr>
                          <w:u w:val="single"/>
                        </w:rPr>
                        <w:t>DTA :</w:t>
                      </w:r>
                      <w:r w:rsidRPr="005F1091">
                        <w:t xml:space="preserve"> Document Technique d’Application.</w:t>
                      </w:r>
                    </w:p>
                    <w:p w:rsidR="005F1091" w:rsidRPr="00D5519F" w:rsidRDefault="005F1091" w:rsidP="00D35F53">
                      <w:pPr>
                        <w:pStyle w:val="body2"/>
                      </w:pPr>
                      <w:r w:rsidRPr="005F1091">
                        <w:t xml:space="preserve">* </w:t>
                      </w:r>
                      <w:r w:rsidRPr="005F1091">
                        <w:rPr>
                          <w:u w:val="single"/>
                        </w:rPr>
                        <w:t>ATEC :</w:t>
                      </w:r>
                      <w:r w:rsidRPr="005F1091">
                        <w:t xml:space="preserve"> Avis </w:t>
                      </w:r>
                      <w:proofErr w:type="spellStart"/>
                      <w:r w:rsidRPr="005F1091">
                        <w:t>TEChnique</w:t>
                      </w:r>
                      <w:proofErr w:type="spellEnd"/>
                      <w:r w:rsidRPr="005F1091">
                        <w:t xml:space="preserve"> valable pour une mise en œuvre reproductible à l’identique.</w:t>
                      </w:r>
                    </w:p>
                  </w:txbxContent>
                </v:textbox>
                <w10:wrap type="tight"/>
              </v:shape>
            </w:pict>
          </mc:Fallback>
        </mc:AlternateContent>
      </w:r>
    </w:p>
    <w:p w:rsidR="002B1572" w:rsidRDefault="0054106B" w:rsidP="0020627C">
      <w:pPr>
        <w:rPr>
          <w:rFonts w:ascii="Scala Sans" w:hAnsi="Scala Sans"/>
          <w:noProof/>
        </w:rPr>
      </w:pPr>
      <w:r>
        <w:rPr>
          <w:noProof/>
          <w:lang w:eastAsia="fr-FR"/>
        </w:rPr>
        <w:drawing>
          <wp:anchor distT="0" distB="0" distL="114300" distR="114300" simplePos="0" relativeHeight="251666432" behindDoc="0" locked="0" layoutInCell="1" allowOverlap="1" wp14:anchorId="73B35475" wp14:editId="41BC0BE2">
            <wp:simplePos x="0" y="0"/>
            <wp:positionH relativeFrom="column">
              <wp:posOffset>0</wp:posOffset>
            </wp:positionH>
            <wp:positionV relativeFrom="paragraph">
              <wp:posOffset>247039</wp:posOffset>
            </wp:positionV>
            <wp:extent cx="4802505" cy="1176655"/>
            <wp:effectExtent l="0" t="0" r="0" b="4445"/>
            <wp:wrapSquare wrapText="bothSides"/>
            <wp:docPr id="17"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802505" cy="11766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20627C" w:rsidRPr="0020627C" w:rsidRDefault="0020627C" w:rsidP="0020627C">
      <w:pPr>
        <w:rPr>
          <w:rFonts w:ascii="Scala Sans" w:hAnsi="Scala Sans"/>
          <w:noProof/>
        </w:rPr>
      </w:pPr>
    </w:p>
    <w:p w:rsidR="0020627C" w:rsidRDefault="0020627C" w:rsidP="00A96FAB">
      <w:pPr>
        <w:pStyle w:val="Titre1"/>
        <w:rPr>
          <w:noProof/>
        </w:rPr>
      </w:pPr>
    </w:p>
    <w:p w:rsidR="00F30F5E" w:rsidRPr="00330D14" w:rsidRDefault="00F30F5E" w:rsidP="00A96FAB">
      <w:pPr>
        <w:pStyle w:val="Titre1"/>
        <w:rPr>
          <w:noProof/>
        </w:rPr>
      </w:pPr>
      <w:r>
        <w:rPr>
          <w:noProof/>
        </w:rPr>
        <w:t>CAS DE LA REGLEMENTATION DANS LES LYCEES</w:t>
      </w:r>
    </w:p>
    <w:p w:rsidR="00F30F5E" w:rsidRPr="00F30F5E" w:rsidRDefault="00F30F5E" w:rsidP="00F30F5E">
      <w:pPr>
        <w:pStyle w:val="Titre2"/>
        <w:ind w:left="792" w:hanging="792"/>
        <w:rPr>
          <w:rFonts w:ascii="Scala Sans" w:hAnsi="Scala Sans"/>
          <w:b/>
          <w:sz w:val="20"/>
          <w:szCs w:val="20"/>
        </w:rPr>
      </w:pPr>
      <w:r w:rsidRPr="00F30F5E">
        <w:rPr>
          <w:rFonts w:ascii="Scala Sans" w:hAnsi="Scala Sans"/>
          <w:sz w:val="20"/>
          <w:szCs w:val="20"/>
        </w:rPr>
        <w:t>La réglementation incendie dans les ERP est complexe et en constante évolution.</w:t>
      </w:r>
    </w:p>
    <w:p w:rsidR="00066DC0" w:rsidRDefault="00066DC0" w:rsidP="00F30F5E">
      <w:pPr>
        <w:pStyle w:val="Titre2"/>
      </w:pPr>
    </w:p>
    <w:p w:rsidR="00F30F5E" w:rsidRPr="00E317EE" w:rsidRDefault="00F30F5E" w:rsidP="00F30F5E">
      <w:pPr>
        <w:pStyle w:val="Titre2"/>
        <w:rPr>
          <w:noProof/>
          <w:lang w:val="en-US"/>
        </w:rPr>
      </w:pPr>
      <w:r>
        <w:t>LES EUROCODES</w:t>
      </w:r>
      <w:r w:rsidRPr="00E317EE">
        <w:rPr>
          <w:noProof/>
          <w:lang w:val="en-US"/>
        </w:rPr>
        <w:t xml:space="preserve"> </w:t>
      </w:r>
    </w:p>
    <w:p w:rsidR="00F30F5E" w:rsidRDefault="0020627C" w:rsidP="00D96B04">
      <w:pPr>
        <w:rPr>
          <w:rFonts w:ascii="Scala Sans" w:hAnsi="Scala Sans"/>
          <w:noProof/>
        </w:rPr>
      </w:pPr>
      <w:r w:rsidRPr="0051698A">
        <w:rPr>
          <w:rFonts w:ascii="Scala Sans" w:hAnsi="Scala Sans"/>
          <w:noProof/>
          <w:sz w:val="20"/>
          <w:szCs w:val="20"/>
          <w:lang w:eastAsia="fr-FR"/>
        </w:rPr>
        <mc:AlternateContent>
          <mc:Choice Requires="wps">
            <w:drawing>
              <wp:anchor distT="0" distB="0" distL="114300" distR="114300" simplePos="0" relativeHeight="251719680" behindDoc="0" locked="0" layoutInCell="1" allowOverlap="1" wp14:anchorId="4B53B47B" wp14:editId="653FA52D">
                <wp:simplePos x="0" y="0"/>
                <wp:positionH relativeFrom="column">
                  <wp:posOffset>5106035</wp:posOffset>
                </wp:positionH>
                <wp:positionV relativeFrom="paragraph">
                  <wp:posOffset>266700</wp:posOffset>
                </wp:positionV>
                <wp:extent cx="1407795" cy="1216025"/>
                <wp:effectExtent l="0" t="0" r="1905" b="0"/>
                <wp:wrapTight wrapText="bothSides">
                  <wp:wrapPolygon edited="0">
                    <wp:start x="585" y="1015"/>
                    <wp:lineTo x="585" y="20641"/>
                    <wp:lineTo x="21337" y="20641"/>
                    <wp:lineTo x="21337" y="1015"/>
                    <wp:lineTo x="585" y="1015"/>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121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C5" w:rsidRPr="00D5519F" w:rsidRDefault="005F1091" w:rsidP="00D35F53">
                            <w:pPr>
                              <w:pStyle w:val="body2"/>
                            </w:pPr>
                            <w:r>
                              <w:t>*</w:t>
                            </w:r>
                            <w:r w:rsidR="00E42EA6">
                              <w:t xml:space="preserve">  </w:t>
                            </w:r>
                            <w:proofErr w:type="spellStart"/>
                            <w:r w:rsidR="004B6DC5" w:rsidRPr="005F1091">
                              <w:rPr>
                                <w:u w:val="single"/>
                              </w:rPr>
                              <w:t>Eurocodes</w:t>
                            </w:r>
                            <w:proofErr w:type="spellEnd"/>
                            <w:r w:rsidR="004B6DC5" w:rsidRPr="005F1091">
                              <w:rPr>
                                <w:u w:val="single"/>
                              </w:rPr>
                              <w:t xml:space="preserve"> :</w:t>
                            </w:r>
                            <w:r w:rsidR="004B6DC5" w:rsidRPr="0051698A">
                              <w:t xml:space="preserve"> Les </w:t>
                            </w:r>
                            <w:proofErr w:type="spellStart"/>
                            <w:r w:rsidR="004B6DC5" w:rsidRPr="0051698A">
                              <w:t>Eurocodes</w:t>
                            </w:r>
                            <w:proofErr w:type="spellEnd"/>
                            <w:r w:rsidR="004B6DC5" w:rsidRPr="0051698A">
                              <w:t xml:space="preserve"> sont les règles de calcul harmonisées pour vérifier la stabilité et le dimensionnement des éléments structurels. Il existe un </w:t>
                            </w:r>
                            <w:proofErr w:type="spellStart"/>
                            <w:r w:rsidR="004B6DC5" w:rsidRPr="0051698A">
                              <w:t>Eurocode</w:t>
                            </w:r>
                            <w:proofErr w:type="spellEnd"/>
                            <w:r w:rsidR="004B6DC5" w:rsidRPr="0051698A">
                              <w:t xml:space="preserve"> spécifique au matériau bois.</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3B47B" id="_x0000_s1036" type="#_x0000_t202" style="position:absolute;margin-left:402.05pt;margin-top:21pt;width:110.85pt;height:9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" filled="f" stroked="f">
                <v:textbox inset="2.5mm,7.2pt,.5mm,7.2pt">
                  <w:txbxContent>
                    <w:p w:rsidR="004B6DC5" w:rsidRPr="00D5519F" w:rsidRDefault="005F1091" w:rsidP="00D35F53">
                      <w:pPr>
                        <w:pStyle w:val="body2"/>
                      </w:pPr>
                      <w:r>
                        <w:t>*</w:t>
                      </w:r>
                      <w:r w:rsidR="00E42EA6">
                        <w:t xml:space="preserve">  </w:t>
                      </w:r>
                      <w:proofErr w:type="spellStart"/>
                      <w:r w:rsidR="004B6DC5" w:rsidRPr="005F1091">
                        <w:rPr>
                          <w:u w:val="single"/>
                        </w:rPr>
                        <w:t>Eurocodes</w:t>
                      </w:r>
                      <w:proofErr w:type="spellEnd"/>
                      <w:r w:rsidR="004B6DC5" w:rsidRPr="005F1091">
                        <w:rPr>
                          <w:u w:val="single"/>
                        </w:rPr>
                        <w:t xml:space="preserve"> :</w:t>
                      </w:r>
                      <w:r w:rsidR="004B6DC5" w:rsidRPr="0051698A">
                        <w:t xml:space="preserve"> Les </w:t>
                      </w:r>
                      <w:proofErr w:type="spellStart"/>
                      <w:r w:rsidR="004B6DC5" w:rsidRPr="0051698A">
                        <w:t>Eurocodes</w:t>
                      </w:r>
                      <w:proofErr w:type="spellEnd"/>
                      <w:r w:rsidR="004B6DC5" w:rsidRPr="0051698A">
                        <w:t xml:space="preserve"> sont les règles de calcul harmonisées pour vérifier la stabilité et le dimensionnement des éléments structurels. Il existe un </w:t>
                      </w:r>
                      <w:proofErr w:type="spellStart"/>
                      <w:r w:rsidR="004B6DC5" w:rsidRPr="0051698A">
                        <w:t>Eurocode</w:t>
                      </w:r>
                      <w:proofErr w:type="spellEnd"/>
                      <w:r w:rsidR="004B6DC5" w:rsidRPr="0051698A">
                        <w:t xml:space="preserve"> spécifique au matériau bois.</w:t>
                      </w:r>
                    </w:p>
                  </w:txbxContent>
                </v:textbox>
                <w10:wrap type="tight"/>
              </v:shape>
            </w:pict>
          </mc:Fallback>
        </mc:AlternateContent>
      </w:r>
    </w:p>
    <w:p w:rsidR="00F30F5E" w:rsidRPr="00F30F5E" w:rsidRDefault="00F30F5E" w:rsidP="00D96B04">
      <w:pPr>
        <w:rPr>
          <w:rFonts w:ascii="Scala Sans" w:hAnsi="Scala Sans"/>
          <w:noProof/>
        </w:rPr>
      </w:pPr>
      <w:r>
        <w:rPr>
          <w:rFonts w:ascii="Scala Sans" w:hAnsi="Scala Sans"/>
          <w:noProof/>
          <w:lang w:eastAsia="fr-FR"/>
        </w:rPr>
        <w:drawing>
          <wp:inline distT="0" distB="0" distL="0" distR="0" wp14:anchorId="3034F56A" wp14:editId="7AB7BF84">
            <wp:extent cx="4762831" cy="193216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577" cy="1933281"/>
                    </a:xfrm>
                    <a:prstGeom prst="rect">
                      <a:avLst/>
                    </a:prstGeom>
                    <a:noFill/>
                  </pic:spPr>
                </pic:pic>
              </a:graphicData>
            </a:graphic>
          </wp:inline>
        </w:drawing>
      </w:r>
    </w:p>
    <w:p w:rsidR="00D96B04" w:rsidRPr="00D96B04" w:rsidRDefault="00D96B04" w:rsidP="00066DC0">
      <w:pPr>
        <w:pStyle w:val="body1"/>
        <w:rPr>
          <w:noProof/>
        </w:rPr>
      </w:pPr>
    </w:p>
    <w:p w:rsidR="00F30F5E" w:rsidRPr="002B1572" w:rsidRDefault="00F30F5E" w:rsidP="009C0841">
      <w:pPr>
        <w:pStyle w:val="body1"/>
        <w:numPr>
          <w:ilvl w:val="0"/>
          <w:numId w:val="20"/>
        </w:numPr>
      </w:pPr>
      <w:r w:rsidRPr="009C0841">
        <w:rPr>
          <w:u w:val="single"/>
        </w:rPr>
        <w:t>Résistance au feu :</w:t>
      </w:r>
      <w:r w:rsidRPr="002B1572">
        <w:t xml:space="preserve"> temps durant lequel, lors d'un feu, un élément de construction  conserve ses propriétés physiques et mécaniques.</w:t>
      </w:r>
    </w:p>
    <w:p w:rsidR="00F30F5E" w:rsidRPr="002B1572" w:rsidRDefault="00F30F5E" w:rsidP="002B1572">
      <w:pPr>
        <w:pStyle w:val="body1"/>
      </w:pPr>
    </w:p>
    <w:p w:rsidR="00F30F5E" w:rsidRPr="002B1572" w:rsidRDefault="00F30F5E" w:rsidP="009C0841">
      <w:pPr>
        <w:pStyle w:val="body1"/>
        <w:numPr>
          <w:ilvl w:val="0"/>
          <w:numId w:val="20"/>
        </w:numPr>
      </w:pPr>
      <w:r w:rsidRPr="009C0841">
        <w:rPr>
          <w:u w:val="single"/>
        </w:rPr>
        <w:t>Réaction au feu :</w:t>
      </w:r>
      <w:r w:rsidRPr="002B1572">
        <w:t xml:space="preserve"> manière dont un matériau va se comporter comme combustible : s'applique au revêtement, couverture et isolant.</w:t>
      </w:r>
    </w:p>
    <w:p w:rsidR="00066DC0" w:rsidRDefault="00066DC0" w:rsidP="00A96FAB">
      <w:pPr>
        <w:pStyle w:val="Titre2"/>
      </w:pPr>
    </w:p>
    <w:p w:rsidR="00A96FAB" w:rsidRPr="00A96FAB" w:rsidRDefault="00A96FAB" w:rsidP="00A96FAB">
      <w:pPr>
        <w:pStyle w:val="Titre2"/>
        <w:rPr>
          <w:noProof/>
        </w:rPr>
      </w:pPr>
      <w:r>
        <w:t>STRUCTURE BOIS DANS UN LYCEE</w:t>
      </w:r>
      <w:r w:rsidRPr="00A96FAB">
        <w:rPr>
          <w:noProof/>
        </w:rPr>
        <w:t xml:space="preserve"> </w:t>
      </w:r>
    </w:p>
    <w:p w:rsidR="00E42EA6" w:rsidRDefault="00E42EA6" w:rsidP="00066DC0">
      <w:pPr>
        <w:pStyle w:val="body1"/>
        <w:rPr>
          <w:rFonts w:ascii="Scala Sans" w:eastAsiaTheme="minorHAnsi" w:hAnsi="Scala Sans" w:cstheme="minorBidi"/>
          <w:b w:val="0"/>
          <w:noProof/>
          <w:color w:val="auto"/>
          <w:kern w:val="0"/>
          <w:szCs w:val="22"/>
          <w:lang w:eastAsia="en-US" w:bidi="ar-SA"/>
        </w:rPr>
      </w:pPr>
    </w:p>
    <w:p w:rsidR="00724E4E" w:rsidRPr="00603700" w:rsidRDefault="00724E4E" w:rsidP="009C0841">
      <w:pPr>
        <w:pStyle w:val="body1"/>
        <w:rPr>
          <w:w w:val="98"/>
          <w:kern w:val="2"/>
        </w:rPr>
      </w:pPr>
      <w:r w:rsidRPr="00603700">
        <w:rPr>
          <w:w w:val="98"/>
          <w:kern w:val="2"/>
        </w:rPr>
        <w:t>Il n’existe pas de limitation particulière pour l’emploi du bois dans la structure.</w:t>
      </w:r>
    </w:p>
    <w:p w:rsidR="00724E4E" w:rsidRPr="00C83899" w:rsidRDefault="00724E4E" w:rsidP="009C0841">
      <w:pPr>
        <w:pStyle w:val="body1"/>
        <w:rPr>
          <w:i/>
          <w:w w:val="98"/>
          <w:kern w:val="2"/>
        </w:rPr>
      </w:pPr>
      <w:r w:rsidRPr="00603700">
        <w:rPr>
          <w:w w:val="98"/>
          <w:kern w:val="2"/>
        </w:rPr>
        <w:t>Cependant la résistance (= stabilité) au feu des éléments structuraux doit être vérifiée</w:t>
      </w:r>
      <w:r w:rsidRPr="00C83899">
        <w:rPr>
          <w:i/>
          <w:w w:val="98"/>
          <w:kern w:val="2"/>
        </w:rPr>
        <w:t>. Les dimensionnements sont réalisés en ac</w:t>
      </w:r>
      <w:r w:rsidR="009C0841" w:rsidRPr="00C83899">
        <w:rPr>
          <w:i/>
          <w:w w:val="98"/>
          <w:kern w:val="2"/>
        </w:rPr>
        <w:t>cord avec l'</w:t>
      </w:r>
      <w:proofErr w:type="spellStart"/>
      <w:r w:rsidR="009C0841" w:rsidRPr="00C83899">
        <w:rPr>
          <w:i/>
          <w:w w:val="98"/>
          <w:kern w:val="2"/>
        </w:rPr>
        <w:t>Eurocode</w:t>
      </w:r>
      <w:proofErr w:type="spellEnd"/>
      <w:r w:rsidR="009C0841" w:rsidRPr="00C83899">
        <w:rPr>
          <w:i/>
          <w:w w:val="98"/>
          <w:kern w:val="2"/>
        </w:rPr>
        <w:t xml:space="preserve"> 5 partie 1-</w:t>
      </w:r>
      <w:r w:rsidRPr="00C83899">
        <w:rPr>
          <w:i/>
          <w:w w:val="98"/>
          <w:kern w:val="2"/>
        </w:rPr>
        <w:t>2</w:t>
      </w:r>
    </w:p>
    <w:p w:rsidR="002B1572" w:rsidRDefault="002B1572" w:rsidP="00603700">
      <w:pPr>
        <w:pStyle w:val="Standard"/>
        <w:rPr>
          <w:rFonts w:ascii="Scala Sans" w:hAnsi="Scala Sans"/>
          <w:i/>
          <w:iCs/>
          <w:color w:val="000000"/>
          <w:sz w:val="20"/>
          <w:szCs w:val="20"/>
        </w:rPr>
      </w:pPr>
    </w:p>
    <w:p w:rsidR="00724E4E" w:rsidRDefault="00672C27" w:rsidP="00724E4E">
      <w:pPr>
        <w:pStyle w:val="Standard"/>
        <w:jc w:val="center"/>
        <w:rPr>
          <w:rFonts w:ascii="Scala Sans" w:hAnsi="Scala Sans"/>
          <w:i/>
          <w:iCs/>
          <w:color w:val="000000"/>
          <w:sz w:val="20"/>
          <w:szCs w:val="20"/>
        </w:rPr>
      </w:pPr>
      <w:r w:rsidRPr="00724E4E">
        <w:rPr>
          <w:rFonts w:ascii="Gotham-BlackItalic" w:eastAsiaTheme="minorHAnsi" w:hAnsi="Gotham-BlackItalic" w:cstheme="minorBidi"/>
          <w:noProof/>
          <w:kern w:val="0"/>
          <w:sz w:val="20"/>
          <w:lang w:eastAsia="fr-FR" w:bidi="ar-SA"/>
        </w:rPr>
        <mc:AlternateContent>
          <mc:Choice Requires="wps">
            <w:drawing>
              <wp:anchor distT="0" distB="0" distL="114300" distR="114300" simplePos="0" relativeHeight="251672576" behindDoc="0" locked="0" layoutInCell="1" allowOverlap="1" wp14:anchorId="36A89A84" wp14:editId="7D3C9297">
                <wp:simplePos x="0" y="0"/>
                <wp:positionH relativeFrom="column">
                  <wp:posOffset>5328285</wp:posOffset>
                </wp:positionH>
                <wp:positionV relativeFrom="paragraph">
                  <wp:posOffset>2252980</wp:posOffset>
                </wp:positionV>
                <wp:extent cx="1181100" cy="651510"/>
                <wp:effectExtent l="0" t="0" r="0" b="0"/>
                <wp:wrapTight wrapText="bothSides">
                  <wp:wrapPolygon edited="0">
                    <wp:start x="0" y="0"/>
                    <wp:lineTo x="0" y="20842"/>
                    <wp:lineTo x="21252" y="20842"/>
                    <wp:lineTo x="21252" y="0"/>
                    <wp:lineTo x="0" y="0"/>
                  </wp:wrapPolygon>
                </wp:wrapTight>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E4E" w:rsidRPr="00072369" w:rsidRDefault="00724E4E" w:rsidP="00672C27">
                            <w:pPr>
                              <w:pStyle w:val="lgendeimage"/>
                            </w:pPr>
                            <w:r>
                              <w:t>Lycée « Les Eaux Claires » - Grenoble – 2013 – r2k architecte</w:t>
                            </w:r>
                          </w:p>
                          <w:p w:rsidR="00724E4E" w:rsidRPr="00072369" w:rsidRDefault="00724E4E" w:rsidP="00724E4E">
                            <w:pPr>
                              <w:pStyle w:val="crdit"/>
                            </w:pPr>
                            <w:r w:rsidRPr="00072369">
                              <w:t>© CrÉdit photographe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A89A84" id="Text Box 13" o:spid="_x0000_s1037" type="#_x0000_t202" style="position:absolute;left:0;text-align:left;margin-left:419.55pt;margin-top:177.4pt;width:93pt;height:5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stQIAAMM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" filled="f" stroked="f">
                <v:textbox inset=".5mm,.5mm,.5mm,.5mm">
                  <w:txbxContent>
                    <w:p w:rsidR="00724E4E" w:rsidRPr="00072369" w:rsidRDefault="00724E4E" w:rsidP="00672C27">
                      <w:pPr>
                        <w:pStyle w:val="lgendeimage"/>
                      </w:pPr>
                      <w:r>
                        <w:t>Lycée « Les Eaux Claires » - Grenoble – 2013 – r2k architecte</w:t>
                      </w:r>
                    </w:p>
                    <w:p w:rsidR="00724E4E" w:rsidRPr="00072369" w:rsidRDefault="00724E4E" w:rsidP="00724E4E">
                      <w:pPr>
                        <w:pStyle w:val="crdit"/>
                      </w:pPr>
                      <w:r w:rsidRPr="00072369">
                        <w:t>© CrÉdit photographe</w:t>
                      </w:r>
                    </w:p>
                  </w:txbxContent>
                </v:textbox>
                <w10:wrap type="tight"/>
              </v:shape>
            </w:pict>
          </mc:Fallback>
        </mc:AlternateContent>
      </w:r>
      <w:r w:rsidR="00066DC0" w:rsidRPr="00724E4E">
        <w:rPr>
          <w:b/>
          <w:bCs/>
          <w:noProof/>
          <w:lang w:eastAsia="fr-FR" w:bidi="ar-SA"/>
        </w:rPr>
        <w:drawing>
          <wp:anchor distT="0" distB="0" distL="114300" distR="114300" simplePos="0" relativeHeight="251670528" behindDoc="0" locked="0" layoutInCell="1" allowOverlap="1" wp14:anchorId="5E1FD5DF" wp14:editId="065CB930">
            <wp:simplePos x="0" y="0"/>
            <wp:positionH relativeFrom="column">
              <wp:posOffset>0</wp:posOffset>
            </wp:positionH>
            <wp:positionV relativeFrom="paragraph">
              <wp:posOffset>232855</wp:posOffset>
            </wp:positionV>
            <wp:extent cx="4762500" cy="2671445"/>
            <wp:effectExtent l="0" t="0" r="0" b="0"/>
            <wp:wrapTopAndBottom/>
            <wp:docPr id="19"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762500" cy="26714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2B1572" w:rsidRDefault="00B128F5" w:rsidP="00724E4E">
      <w:pPr>
        <w:pStyle w:val="Standard"/>
        <w:jc w:val="both"/>
        <w:rPr>
          <w:rFonts w:ascii="Scala Sans" w:hAnsi="Scala Sans"/>
          <w:color w:val="000000"/>
          <w:sz w:val="20"/>
          <w:szCs w:val="20"/>
        </w:rPr>
      </w:pPr>
      <w:r w:rsidRPr="00724E4E">
        <w:rPr>
          <w:rFonts w:ascii="Scala Sans" w:hAnsi="Scala Sans"/>
          <w:i/>
          <w:iCs/>
          <w:noProof/>
          <w:color w:val="000000"/>
          <w:sz w:val="20"/>
          <w:szCs w:val="20"/>
          <w:lang w:eastAsia="fr-FR" w:bidi="ar-SA"/>
        </w:rPr>
        <w:drawing>
          <wp:anchor distT="0" distB="0" distL="114300" distR="114300" simplePos="0" relativeHeight="251668480" behindDoc="0" locked="0" layoutInCell="1" allowOverlap="1" wp14:anchorId="579FEA48" wp14:editId="2CEBC3D1">
            <wp:simplePos x="0" y="0"/>
            <wp:positionH relativeFrom="column">
              <wp:posOffset>2515870</wp:posOffset>
            </wp:positionH>
            <wp:positionV relativeFrom="paragraph">
              <wp:posOffset>217967</wp:posOffset>
            </wp:positionV>
            <wp:extent cx="2019935" cy="1292860"/>
            <wp:effectExtent l="0" t="0" r="0" b="2540"/>
            <wp:wrapTopAndBottom/>
            <wp:docPr id="21"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19935" cy="12928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81FC2" w:rsidRPr="00724E4E">
        <w:rPr>
          <w:rFonts w:ascii="Scala Sans" w:hAnsi="Scala Sans"/>
          <w:noProof/>
          <w:sz w:val="20"/>
          <w:szCs w:val="20"/>
          <w:lang w:eastAsia="fr-FR" w:bidi="ar-SA"/>
        </w:rPr>
        <w:drawing>
          <wp:anchor distT="0" distB="0" distL="114300" distR="114300" simplePos="0" relativeHeight="251669504" behindDoc="0" locked="0" layoutInCell="1" allowOverlap="1" wp14:anchorId="6BC405D6" wp14:editId="5A20C592">
            <wp:simplePos x="0" y="0"/>
            <wp:positionH relativeFrom="column">
              <wp:posOffset>-8255</wp:posOffset>
            </wp:positionH>
            <wp:positionV relativeFrom="paragraph">
              <wp:posOffset>217805</wp:posOffset>
            </wp:positionV>
            <wp:extent cx="2522220" cy="1303020"/>
            <wp:effectExtent l="0" t="0" r="0" b="0"/>
            <wp:wrapTopAndBottom/>
            <wp:docPr id="20"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522220" cy="13030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2B1572" w:rsidRDefault="002B1572" w:rsidP="00724E4E">
      <w:pPr>
        <w:pStyle w:val="Standard"/>
        <w:jc w:val="both"/>
        <w:rPr>
          <w:rFonts w:ascii="Scala Sans" w:hAnsi="Scala Sans"/>
          <w:color w:val="000000"/>
          <w:sz w:val="20"/>
          <w:szCs w:val="20"/>
        </w:rPr>
      </w:pPr>
    </w:p>
    <w:p w:rsidR="00724E4E" w:rsidRDefault="00C35CC0" w:rsidP="00724E4E">
      <w:pPr>
        <w:pStyle w:val="Standard"/>
        <w:jc w:val="both"/>
        <w:rPr>
          <w:rFonts w:ascii="Gotham-BlackItalic" w:eastAsiaTheme="minorHAnsi" w:hAnsi="Gotham-BlackItalic" w:cstheme="minorBidi"/>
          <w:noProof/>
          <w:kern w:val="0"/>
          <w:sz w:val="20"/>
          <w:lang w:eastAsia="fr-FR" w:bidi="ar-SA"/>
        </w:rPr>
      </w:pPr>
      <w:r>
        <w:rPr>
          <w:rFonts w:ascii="Scala Sans" w:hAnsi="Scala Sans"/>
          <w:color w:val="000000"/>
          <w:sz w:val="20"/>
          <w:szCs w:val="20"/>
        </w:rPr>
        <w:lastRenderedPageBreak/>
        <w:t>Pour les b</w:t>
      </w:r>
      <w:r w:rsidR="00724E4E" w:rsidRPr="00724E4E">
        <w:rPr>
          <w:rFonts w:ascii="Scala Sans" w:hAnsi="Scala Sans"/>
          <w:color w:val="000000"/>
          <w:sz w:val="20"/>
          <w:szCs w:val="20"/>
        </w:rPr>
        <w:t xml:space="preserve">âtiments RDC </w:t>
      </w:r>
      <w:r>
        <w:rPr>
          <w:rFonts w:ascii="Scala Sans" w:hAnsi="Scala Sans"/>
          <w:color w:val="000000"/>
          <w:sz w:val="20"/>
          <w:szCs w:val="20"/>
        </w:rPr>
        <w:t xml:space="preserve">et </w:t>
      </w:r>
      <w:r w:rsidR="00724E4E" w:rsidRPr="00724E4E">
        <w:rPr>
          <w:rFonts w:ascii="Scala Sans" w:hAnsi="Scala Sans"/>
          <w:color w:val="000000"/>
          <w:sz w:val="20"/>
          <w:szCs w:val="20"/>
        </w:rPr>
        <w:t>à structure bois apparente (</w:t>
      </w:r>
      <w:r>
        <w:rPr>
          <w:rFonts w:ascii="Scala Sans" w:hAnsi="Scala Sans"/>
          <w:color w:val="000000"/>
          <w:sz w:val="20"/>
          <w:szCs w:val="20"/>
        </w:rPr>
        <w:t xml:space="preserve">par exemple gymnase, cafétéria), il n’y a </w:t>
      </w:r>
      <w:r w:rsidR="00724E4E" w:rsidRPr="00724E4E">
        <w:rPr>
          <w:rFonts w:ascii="Scala Sans" w:hAnsi="Scala Sans"/>
          <w:color w:val="000000"/>
          <w:sz w:val="20"/>
          <w:szCs w:val="20"/>
        </w:rPr>
        <w:t>pas de stabilité au feu requise (voir CO14 du règlement de sécurité contre l'incendie relatif aux ERP).</w:t>
      </w:r>
      <w:r w:rsidR="00665EA6" w:rsidRPr="00665EA6">
        <w:rPr>
          <w:rFonts w:ascii="Gotham-BlackItalic" w:eastAsiaTheme="minorHAnsi" w:hAnsi="Gotham-BlackItalic" w:cstheme="minorBidi"/>
          <w:noProof/>
          <w:kern w:val="0"/>
          <w:sz w:val="20"/>
          <w:lang w:eastAsia="fr-FR" w:bidi="ar-SA"/>
        </w:rPr>
        <w:t xml:space="preserve"> </w:t>
      </w:r>
    </w:p>
    <w:p w:rsidR="003362E3" w:rsidRDefault="003362E3" w:rsidP="00724E4E">
      <w:pPr>
        <w:pStyle w:val="Standard"/>
        <w:jc w:val="both"/>
        <w:rPr>
          <w:rFonts w:ascii="Gotham-BlackItalic" w:eastAsiaTheme="minorHAnsi" w:hAnsi="Gotham-BlackItalic" w:cstheme="minorBidi"/>
          <w:noProof/>
          <w:kern w:val="0"/>
          <w:sz w:val="20"/>
          <w:lang w:eastAsia="fr-FR" w:bidi="ar-SA"/>
        </w:rPr>
      </w:pPr>
    </w:p>
    <w:p w:rsidR="003362E3" w:rsidRDefault="00543933" w:rsidP="00724E4E">
      <w:pPr>
        <w:pStyle w:val="Standard"/>
        <w:jc w:val="both"/>
        <w:rPr>
          <w:rFonts w:ascii="Gotham-BlackItalic" w:eastAsiaTheme="minorHAnsi" w:hAnsi="Gotham-BlackItalic" w:cstheme="minorBidi"/>
          <w:noProof/>
          <w:kern w:val="0"/>
          <w:sz w:val="20"/>
          <w:lang w:eastAsia="fr-FR" w:bidi="ar-SA"/>
        </w:rPr>
      </w:pPr>
      <w:r w:rsidRPr="00724E4E">
        <w:rPr>
          <w:rFonts w:ascii="Gotham-BlackItalic" w:eastAsiaTheme="minorHAnsi" w:hAnsi="Gotham-BlackItalic" w:cstheme="minorBidi"/>
          <w:noProof/>
          <w:kern w:val="0"/>
          <w:sz w:val="20"/>
          <w:lang w:eastAsia="fr-FR" w:bidi="ar-SA"/>
        </w:rPr>
        <mc:AlternateContent>
          <mc:Choice Requires="wps">
            <w:drawing>
              <wp:anchor distT="0" distB="0" distL="114300" distR="114300" simplePos="0" relativeHeight="251674624" behindDoc="1" locked="0" layoutInCell="1" allowOverlap="1" wp14:anchorId="22A41BF7" wp14:editId="0CD19558">
                <wp:simplePos x="0" y="0"/>
                <wp:positionH relativeFrom="column">
                  <wp:posOffset>5404485</wp:posOffset>
                </wp:positionH>
                <wp:positionV relativeFrom="paragraph">
                  <wp:posOffset>1909445</wp:posOffset>
                </wp:positionV>
                <wp:extent cx="1038225" cy="3889375"/>
                <wp:effectExtent l="0" t="0" r="9525" b="0"/>
                <wp:wrapTight wrapText="bothSides">
                  <wp:wrapPolygon edited="0">
                    <wp:start x="0" y="0"/>
                    <wp:lineTo x="0" y="21477"/>
                    <wp:lineTo x="21402" y="21477"/>
                    <wp:lineTo x="21402" y="0"/>
                    <wp:lineTo x="0" y="0"/>
                  </wp:wrapPolygon>
                </wp:wrapTight>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88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EA6" w:rsidRDefault="003362E3" w:rsidP="00672C27">
                            <w:pPr>
                              <w:pStyle w:val="lgendeimage"/>
                            </w:pPr>
                            <w:r>
                              <w:t xml:space="preserve">Gymnase de </w:t>
                            </w:r>
                            <w:proofErr w:type="spellStart"/>
                            <w:r>
                              <w:t>Lansargues</w:t>
                            </w:r>
                            <w:proofErr w:type="spellEnd"/>
                            <w:r>
                              <w:t xml:space="preserve"> – 2007 – Architecture </w:t>
                            </w:r>
                            <w:r w:rsidR="0020627C">
                              <w:br/>
                            </w:r>
                            <w:r>
                              <w:t xml:space="preserve">et </w:t>
                            </w:r>
                            <w:proofErr w:type="spellStart"/>
                            <w:r>
                              <w:t>environnemt</w:t>
                            </w:r>
                            <w:proofErr w:type="spellEnd"/>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Pr="00ED1987" w:rsidRDefault="00543933" w:rsidP="00672C27">
                            <w:pPr>
                              <w:pStyle w:val="lgendeimage"/>
                            </w:pPr>
                          </w:p>
                          <w:p w:rsidR="00665EA6" w:rsidRPr="00ED1987" w:rsidRDefault="00665EA6" w:rsidP="00672C27">
                            <w:pPr>
                              <w:pStyle w:val="lgendeimage"/>
                            </w:pPr>
                            <w:proofErr w:type="spellStart"/>
                            <w:r w:rsidRPr="00ED1987">
                              <w:t>Cafétria</w:t>
                            </w:r>
                            <w:proofErr w:type="spellEnd"/>
                            <w:r w:rsidRPr="00ED1987">
                              <w:t xml:space="preserve"> de campus – Grenoble 2005 – r2k architecte</w:t>
                            </w:r>
                          </w:p>
                          <w:p w:rsidR="00665EA6" w:rsidRPr="00ED1987" w:rsidRDefault="00665EA6" w:rsidP="00672C27">
                            <w:pPr>
                              <w:pStyle w:val="lgendeimage"/>
                            </w:pPr>
                            <w:r w:rsidRPr="00ED1987">
                              <w:t xml:space="preserve">© </w:t>
                            </w:r>
                            <w:proofErr w:type="spellStart"/>
                            <w:r w:rsidRPr="00ED1987">
                              <w:t>CrÉdit</w:t>
                            </w:r>
                            <w:proofErr w:type="spellEnd"/>
                            <w:r w:rsidRPr="00ED1987">
                              <w:t xml:space="preserve"> photographe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A41BF7" id="_x0000_s1038" type="#_x0000_t202" style="position:absolute;left:0;text-align:left;margin-left:425.55pt;margin-top:150.35pt;width:81.75pt;height:30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2dtgIAAMQ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" filled="f" stroked="f">
                <v:textbox inset=".5mm,.5mm,.5mm,.5mm">
                  <w:txbxContent>
                    <w:p w:rsidR="00665EA6" w:rsidRDefault="003362E3" w:rsidP="00672C27">
                      <w:pPr>
                        <w:pStyle w:val="lgendeimage"/>
                      </w:pPr>
                      <w:r>
                        <w:t xml:space="preserve">Gymnase de </w:t>
                      </w:r>
                      <w:proofErr w:type="spellStart"/>
                      <w:r>
                        <w:t>Lansargues</w:t>
                      </w:r>
                      <w:proofErr w:type="spellEnd"/>
                      <w:r>
                        <w:t xml:space="preserve"> – 2007 – Architecture </w:t>
                      </w:r>
                      <w:r w:rsidR="0020627C">
                        <w:br/>
                      </w:r>
                      <w:r>
                        <w:t xml:space="preserve">et </w:t>
                      </w:r>
                      <w:proofErr w:type="spellStart"/>
                      <w:r>
                        <w:t>environnemt</w:t>
                      </w:r>
                      <w:proofErr w:type="spellEnd"/>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Default="00543933" w:rsidP="00672C27">
                      <w:pPr>
                        <w:pStyle w:val="lgendeimage"/>
                      </w:pPr>
                    </w:p>
                    <w:p w:rsidR="00543933" w:rsidRPr="00ED1987" w:rsidRDefault="00543933" w:rsidP="00672C27">
                      <w:pPr>
                        <w:pStyle w:val="lgendeimage"/>
                      </w:pPr>
                    </w:p>
                    <w:p w:rsidR="00665EA6" w:rsidRPr="00ED1987" w:rsidRDefault="00665EA6" w:rsidP="00672C27">
                      <w:pPr>
                        <w:pStyle w:val="lgendeimage"/>
                      </w:pPr>
                      <w:proofErr w:type="spellStart"/>
                      <w:r w:rsidRPr="00ED1987">
                        <w:t>Cafétria</w:t>
                      </w:r>
                      <w:proofErr w:type="spellEnd"/>
                      <w:r w:rsidRPr="00ED1987">
                        <w:t xml:space="preserve"> de campus – Grenoble 2005 – r2k architecte</w:t>
                      </w:r>
                    </w:p>
                    <w:p w:rsidR="00665EA6" w:rsidRPr="00ED1987" w:rsidRDefault="00665EA6" w:rsidP="00672C27">
                      <w:pPr>
                        <w:pStyle w:val="lgendeimage"/>
                      </w:pPr>
                      <w:r w:rsidRPr="00ED1987">
                        <w:t xml:space="preserve">© </w:t>
                      </w:r>
                      <w:proofErr w:type="spellStart"/>
                      <w:r w:rsidRPr="00ED1987">
                        <w:t>CrÉdit</w:t>
                      </w:r>
                      <w:proofErr w:type="spellEnd"/>
                      <w:r w:rsidRPr="00ED1987">
                        <w:t xml:space="preserve"> photographe</w:t>
                      </w:r>
                    </w:p>
                  </w:txbxContent>
                </v:textbox>
                <w10:wrap type="tight"/>
              </v:shape>
            </w:pict>
          </mc:Fallback>
        </mc:AlternateContent>
      </w:r>
      <w:r w:rsidRPr="00543933">
        <w:rPr>
          <w:rFonts w:ascii="Gotham-BlackItalic" w:eastAsiaTheme="minorHAnsi" w:hAnsi="Gotham-BlackItalic" w:cstheme="minorBidi"/>
          <w:noProof/>
          <w:kern w:val="0"/>
          <w:sz w:val="20"/>
          <w:lang w:eastAsia="fr-FR" w:bidi="ar-SA"/>
        </w:rPr>
        <w:drawing>
          <wp:inline distT="0" distB="0" distL="0" distR="0" wp14:anchorId="258A57D2" wp14:editId="4757DCCB">
            <wp:extent cx="4860925" cy="2381101"/>
            <wp:effectExtent l="0" t="0" r="0" b="63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0925" cy="2381101"/>
                    </a:xfrm>
                    <a:prstGeom prst="rect">
                      <a:avLst/>
                    </a:prstGeom>
                    <a:noFill/>
                    <a:ln>
                      <a:noFill/>
                    </a:ln>
                  </pic:spPr>
                </pic:pic>
              </a:graphicData>
            </a:graphic>
          </wp:inline>
        </w:drawing>
      </w:r>
    </w:p>
    <w:p w:rsidR="003362E3" w:rsidRDefault="003362E3" w:rsidP="00724E4E">
      <w:pPr>
        <w:pStyle w:val="Standard"/>
        <w:jc w:val="both"/>
        <w:rPr>
          <w:rFonts w:ascii="Gotham-BlackItalic" w:eastAsiaTheme="minorHAnsi" w:hAnsi="Gotham-BlackItalic" w:cstheme="minorBidi"/>
          <w:noProof/>
          <w:kern w:val="0"/>
          <w:sz w:val="20"/>
          <w:lang w:eastAsia="fr-FR" w:bidi="ar-SA"/>
        </w:rPr>
      </w:pPr>
    </w:p>
    <w:p w:rsidR="003362E3" w:rsidRDefault="003362E3" w:rsidP="00724E4E">
      <w:pPr>
        <w:pStyle w:val="Standard"/>
        <w:jc w:val="both"/>
        <w:rPr>
          <w:rFonts w:ascii="Gotham-BlackItalic" w:eastAsiaTheme="minorHAnsi" w:hAnsi="Gotham-BlackItalic" w:cstheme="minorBidi"/>
          <w:noProof/>
          <w:kern w:val="0"/>
          <w:sz w:val="20"/>
          <w:lang w:eastAsia="fr-FR" w:bidi="ar-SA"/>
        </w:rPr>
      </w:pPr>
    </w:p>
    <w:p w:rsidR="00543933" w:rsidRPr="00ED1987" w:rsidRDefault="00543933" w:rsidP="00672C27">
      <w:pPr>
        <w:pStyle w:val="lgendeimage"/>
      </w:pPr>
      <w:r w:rsidRPr="0051698A">
        <w:rPr>
          <w:noProof/>
          <w:lang w:eastAsia="fr-FR"/>
        </w:rPr>
        <mc:AlternateContent>
          <mc:Choice Requires="wps">
            <w:drawing>
              <wp:anchor distT="0" distB="0" distL="114300" distR="114300" simplePos="0" relativeHeight="251721728" behindDoc="0" locked="0" layoutInCell="1" allowOverlap="1" wp14:anchorId="1F892E74" wp14:editId="6CC7D43B">
                <wp:simplePos x="0" y="0"/>
                <wp:positionH relativeFrom="column">
                  <wp:posOffset>5189855</wp:posOffset>
                </wp:positionH>
                <wp:positionV relativeFrom="paragraph">
                  <wp:posOffset>3018790</wp:posOffset>
                </wp:positionV>
                <wp:extent cx="1407795" cy="2279650"/>
                <wp:effectExtent l="0" t="0" r="1905" b="0"/>
                <wp:wrapTight wrapText="bothSides">
                  <wp:wrapPolygon edited="0">
                    <wp:start x="585" y="542"/>
                    <wp:lineTo x="585" y="20938"/>
                    <wp:lineTo x="21337" y="20938"/>
                    <wp:lineTo x="21337" y="542"/>
                    <wp:lineTo x="585" y="542"/>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27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DC5" w:rsidRPr="00D5519F" w:rsidRDefault="005F1091" w:rsidP="00D35F53">
                            <w:pPr>
                              <w:pStyle w:val="body2"/>
                            </w:pPr>
                            <w:r>
                              <w:t>*</w:t>
                            </w:r>
                            <w:r w:rsidR="00D94B3E">
                              <w:t xml:space="preserve">  </w:t>
                            </w:r>
                            <w:r>
                              <w:t xml:space="preserve"> </w:t>
                            </w:r>
                            <w:r w:rsidR="004B6DC5" w:rsidRPr="005F1091">
                              <w:rPr>
                                <w:u w:val="single"/>
                              </w:rPr>
                              <w:t>IT249 :</w:t>
                            </w:r>
                            <w:r w:rsidR="004B6DC5" w:rsidRPr="004B6DC5">
                              <w:t xml:space="preserve"> Le règlement de sécurité contre l’incendie relatif aux établissements recevant du public prévoit au travers de ses articles C019 à C022 un certain nombre de mesures de sécurité ayant pour objet de limiter l'effet de propagation du feu par les façades. L’Instruction Technique n°249 vient en appui de ces articles en apportant des précisions et solutions en rapport avec la problématique réglementaire des façades.</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92E74" id="_x0000_s1039" type="#_x0000_t202" style="position:absolute;margin-left:408.65pt;margin-top:237.7pt;width:110.85pt;height:1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eivAIAAMM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" filled="f" stroked="f">
                <v:textbox inset="2.5mm,7.2pt,.5mm,7.2pt">
                  <w:txbxContent>
                    <w:p w:rsidR="004B6DC5" w:rsidRPr="00D5519F" w:rsidRDefault="005F1091" w:rsidP="00D35F53">
                      <w:pPr>
                        <w:pStyle w:val="body2"/>
                      </w:pPr>
                      <w:r>
                        <w:t>*</w:t>
                      </w:r>
                      <w:r w:rsidR="00D94B3E">
                        <w:t xml:space="preserve">  </w:t>
                      </w:r>
                      <w:r>
                        <w:t xml:space="preserve"> </w:t>
                      </w:r>
                      <w:r w:rsidR="004B6DC5" w:rsidRPr="005F1091">
                        <w:rPr>
                          <w:u w:val="single"/>
                        </w:rPr>
                        <w:t>IT249 :</w:t>
                      </w:r>
                      <w:r w:rsidR="004B6DC5" w:rsidRPr="004B6DC5">
                        <w:t xml:space="preserve"> Le règlement de sécurité contre l’incendie relatif aux établissements recevant du public prévoit au travers de ses articles C019 à C022 un certain nombre de mesures de sécurité ayant pour objet de limiter l'effet de propagation du feu par les façades. L’Instruction Technique n°249 vient en appui de ces articles en apportant des précisions et solutions en rapport avec la problématique réglementaire des façades.</w:t>
                      </w:r>
                    </w:p>
                  </w:txbxContent>
                </v:textbox>
                <w10:wrap type="tight"/>
              </v:shape>
            </w:pict>
          </mc:Fallback>
        </mc:AlternateContent>
      </w:r>
      <w:r w:rsidRPr="00543933">
        <w:rPr>
          <w:rFonts w:ascii="Gotham-BlackItalic" w:hAnsi="Gotham-BlackItalic"/>
          <w:noProof/>
          <w:sz w:val="20"/>
          <w:lang w:eastAsia="fr-FR"/>
        </w:rPr>
        <w:drawing>
          <wp:inline distT="0" distB="0" distL="0" distR="0" wp14:anchorId="367E2CDB" wp14:editId="218BA826">
            <wp:extent cx="4860925" cy="2846346"/>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0925" cy="2846346"/>
                    </a:xfrm>
                    <a:prstGeom prst="rect">
                      <a:avLst/>
                    </a:prstGeom>
                    <a:noFill/>
                    <a:ln>
                      <a:noFill/>
                    </a:ln>
                  </pic:spPr>
                </pic:pic>
              </a:graphicData>
            </a:graphic>
          </wp:inline>
        </w:drawing>
      </w:r>
      <w:r w:rsidRPr="00543933">
        <w:t xml:space="preserve"> </w:t>
      </w:r>
    </w:p>
    <w:p w:rsidR="003362E3" w:rsidRDefault="003362E3" w:rsidP="00724E4E">
      <w:pPr>
        <w:pStyle w:val="Standard"/>
        <w:jc w:val="both"/>
        <w:rPr>
          <w:rFonts w:ascii="Gotham-BlackItalic" w:eastAsiaTheme="minorHAnsi" w:hAnsi="Gotham-BlackItalic" w:cstheme="minorBidi"/>
          <w:noProof/>
          <w:kern w:val="0"/>
          <w:sz w:val="20"/>
          <w:lang w:eastAsia="fr-FR" w:bidi="ar-SA"/>
        </w:rPr>
      </w:pPr>
    </w:p>
    <w:p w:rsidR="00724E4E" w:rsidRDefault="00665EA6" w:rsidP="00066DC0">
      <w:pPr>
        <w:pStyle w:val="body1"/>
      </w:pPr>
      <w:r>
        <w:t>Pour l</w:t>
      </w:r>
      <w:r w:rsidRPr="00665EA6">
        <w:t>es f</w:t>
      </w:r>
      <w:r>
        <w:t>açades à étages à ossature bois, il existe des s</w:t>
      </w:r>
      <w:r w:rsidR="00724E4E" w:rsidRPr="00724E4E">
        <w:t>olutions descriptives dans l'IT249*. Sinon, il faut réaliser un essai LEPIR 2 grandeur nature (par exemple celui réalisé pour une paroi ossature bois - isolation paille,  permettant son utilisation pour un ERP R+2).</w:t>
      </w:r>
    </w:p>
    <w:p w:rsidR="00665EA6" w:rsidRPr="00724E4E" w:rsidRDefault="00665EA6" w:rsidP="00066DC0">
      <w:pPr>
        <w:pStyle w:val="body1"/>
      </w:pPr>
    </w:p>
    <w:p w:rsidR="00543933" w:rsidRDefault="00665EA6" w:rsidP="00066DC0">
      <w:pPr>
        <w:pStyle w:val="body1"/>
        <w:rPr>
          <w:rFonts w:eastAsia="Arial" w:cs="Arial"/>
        </w:rPr>
      </w:pPr>
      <w:r>
        <w:rPr>
          <w:rFonts w:eastAsia="Arial" w:cs="Arial"/>
        </w:rPr>
        <w:t>Des é</w:t>
      </w:r>
      <w:r w:rsidR="00724E4E" w:rsidRPr="00724E4E">
        <w:rPr>
          <w:rFonts w:eastAsia="Arial" w:cs="Arial"/>
        </w:rPr>
        <w:t>tude</w:t>
      </w:r>
      <w:r w:rsidR="009B18BF">
        <w:rPr>
          <w:rFonts w:eastAsia="Arial" w:cs="Arial"/>
        </w:rPr>
        <w:t>s</w:t>
      </w:r>
      <w:r w:rsidR="00724E4E" w:rsidRPr="00724E4E">
        <w:rPr>
          <w:rFonts w:eastAsia="Arial" w:cs="Arial"/>
        </w:rPr>
        <w:t xml:space="preserve"> d’optimisation de la performance des systèmes constructifs bois vis-à-vis de cette notion de propagation du feu en façade </w:t>
      </w:r>
      <w:r>
        <w:rPr>
          <w:rFonts w:eastAsia="Arial" w:cs="Arial"/>
        </w:rPr>
        <w:t xml:space="preserve">sont en cours. De </w:t>
      </w:r>
      <w:r w:rsidR="00724E4E" w:rsidRPr="00724E4E">
        <w:rPr>
          <w:rFonts w:eastAsia="Arial" w:cs="Arial"/>
        </w:rPr>
        <w:t xml:space="preserve">nouvelles configurations </w:t>
      </w:r>
      <w:r>
        <w:rPr>
          <w:rFonts w:eastAsia="Arial" w:cs="Arial"/>
        </w:rPr>
        <w:t xml:space="preserve">seront </w:t>
      </w:r>
      <w:r w:rsidR="00724E4E" w:rsidRPr="00724E4E">
        <w:rPr>
          <w:rFonts w:eastAsia="Arial" w:cs="Arial"/>
        </w:rPr>
        <w:t>intégrées lors de la prochaine révision de l' IT249.</w:t>
      </w:r>
      <w:r w:rsidR="009B18BF">
        <w:rPr>
          <w:rFonts w:eastAsia="Arial" w:cs="Arial"/>
        </w:rPr>
        <w:t xml:space="preserve"> </w:t>
      </w:r>
      <w:proofErr w:type="spellStart"/>
      <w:r w:rsidR="009B18BF">
        <w:rPr>
          <w:rFonts w:eastAsia="Arial" w:cs="Arial"/>
        </w:rPr>
        <w:t>EnvirobatBDM</w:t>
      </w:r>
      <w:proofErr w:type="spellEnd"/>
      <w:r w:rsidR="009B18BF">
        <w:rPr>
          <w:rFonts w:eastAsia="Arial" w:cs="Arial"/>
        </w:rPr>
        <w:t xml:space="preserve"> travaille actuellement sur ce projet de révision.</w:t>
      </w:r>
    </w:p>
    <w:p w:rsidR="00543933" w:rsidRDefault="00543933">
      <w:pPr>
        <w:rPr>
          <w:rFonts w:ascii="Avenir LT Std 45 Book" w:eastAsia="Arial" w:hAnsi="Avenir LT Std 45 Book" w:cs="Arial"/>
          <w:b/>
          <w:color w:val="595959" w:themeColor="text1" w:themeTint="A6"/>
          <w:kern w:val="3"/>
          <w:sz w:val="20"/>
          <w:szCs w:val="20"/>
          <w:lang w:eastAsia="zh-CN" w:bidi="hi-IN"/>
        </w:rPr>
      </w:pPr>
      <w:r>
        <w:rPr>
          <w:rFonts w:eastAsia="Arial" w:cs="Arial"/>
        </w:rPr>
        <w:br w:type="page"/>
      </w:r>
    </w:p>
    <w:p w:rsidR="00724E4E" w:rsidRPr="00724E4E" w:rsidRDefault="00724E4E" w:rsidP="00066DC0">
      <w:pPr>
        <w:pStyle w:val="body1"/>
        <w:rPr>
          <w:i/>
          <w:iCs/>
          <w:u w:val="single"/>
        </w:rPr>
      </w:pPr>
    </w:p>
    <w:p w:rsidR="009B18BF" w:rsidRPr="00A96FAB" w:rsidRDefault="009B18BF" w:rsidP="009B18BF">
      <w:pPr>
        <w:pStyle w:val="Titre2"/>
        <w:rPr>
          <w:noProof/>
        </w:rPr>
      </w:pPr>
      <w:r>
        <w:t>PAREMENT BOIS DANS UN LYCEE</w:t>
      </w:r>
      <w:r w:rsidRPr="00A96FAB">
        <w:rPr>
          <w:noProof/>
        </w:rPr>
        <w:t xml:space="preserve"> </w:t>
      </w:r>
    </w:p>
    <w:p w:rsidR="009B18BF" w:rsidRDefault="009B18BF" w:rsidP="00416A4C">
      <w:pPr>
        <w:pStyle w:val="inter"/>
      </w:pPr>
      <w:r>
        <w:t>Parements intérieurs</w:t>
      </w:r>
    </w:p>
    <w:p w:rsidR="00832D95" w:rsidRPr="00832D95" w:rsidRDefault="00832D95" w:rsidP="00832D95"/>
    <w:p w:rsidR="009B18BF" w:rsidRPr="00ED1987" w:rsidRDefault="002B7922" w:rsidP="00ED1987">
      <w:pPr>
        <w:pStyle w:val="body1"/>
      </w:pPr>
      <w:r w:rsidRPr="00ED1987">
        <w:t>Dans</w:t>
      </w:r>
      <w:r w:rsidR="009B18BF" w:rsidRPr="00ED1987">
        <w:t xml:space="preserve"> les lycées, les parements doivent répondre à certaines obligations d'utilisation :</w:t>
      </w:r>
    </w:p>
    <w:p w:rsidR="009B18BF" w:rsidRPr="00ED1987" w:rsidRDefault="009B18BF" w:rsidP="00ED1987">
      <w:pPr>
        <w:pStyle w:val="body1"/>
      </w:pPr>
      <w:r w:rsidRPr="00ED1987">
        <w:t>Pour les sols : produit classé D ou M4</w:t>
      </w:r>
    </w:p>
    <w:p w:rsidR="009B18BF" w:rsidRPr="00ED1987" w:rsidRDefault="009B18BF" w:rsidP="00ED1987">
      <w:pPr>
        <w:pStyle w:val="body1"/>
      </w:pPr>
      <w:r w:rsidRPr="00ED1987">
        <w:t>Pour les murs : produit classé C ou M2</w:t>
      </w:r>
    </w:p>
    <w:p w:rsidR="009B18BF" w:rsidRDefault="009B18BF" w:rsidP="00ED1987">
      <w:pPr>
        <w:pStyle w:val="body1"/>
      </w:pPr>
      <w:r w:rsidRPr="00ED1987">
        <w:t>Pour les plafonds : produit classé B ou M1</w:t>
      </w:r>
    </w:p>
    <w:p w:rsidR="00543933" w:rsidRPr="00ED1987" w:rsidRDefault="00543933" w:rsidP="00ED1987">
      <w:pPr>
        <w:pStyle w:val="body1"/>
      </w:pPr>
    </w:p>
    <w:p w:rsidR="009B18BF" w:rsidRPr="00ED1987" w:rsidRDefault="009B18BF" w:rsidP="00ED1987">
      <w:pPr>
        <w:pStyle w:val="body1"/>
      </w:pPr>
      <w:r w:rsidRPr="00ED1987">
        <w:t>Le bois est en général de classe D (ou M3). Cependant des solutions ou dérogations pour l'utiliser sur les murs et plafonds peuvent être trouvées:</w:t>
      </w:r>
    </w:p>
    <w:p w:rsidR="009B18BF" w:rsidRPr="00ED1987" w:rsidRDefault="009B18BF" w:rsidP="00ED1987">
      <w:pPr>
        <w:pStyle w:val="body1"/>
      </w:pPr>
      <w:r w:rsidRPr="00ED1987">
        <w:t xml:space="preserve">Certains bardage </w:t>
      </w:r>
      <w:proofErr w:type="spellStart"/>
      <w:r w:rsidRPr="00ED1987">
        <w:t>bardage</w:t>
      </w:r>
      <w:proofErr w:type="spellEnd"/>
      <w:r w:rsidRPr="00ED1987">
        <w:t xml:space="preserve"> en mélèze</w:t>
      </w:r>
      <w:r w:rsidR="007D429E" w:rsidRPr="00ED1987">
        <w:t xml:space="preserve"> sont classés</w:t>
      </w:r>
      <w:r w:rsidRPr="00ED1987">
        <w:t xml:space="preserve"> M2.</w:t>
      </w:r>
    </w:p>
    <w:p w:rsidR="009B18BF" w:rsidRPr="00ED1987" w:rsidRDefault="007D429E" w:rsidP="00ED1987">
      <w:pPr>
        <w:pStyle w:val="body1"/>
      </w:pPr>
      <w:r w:rsidRPr="00ED1987">
        <w:t>L’</w:t>
      </w:r>
      <w:r w:rsidR="009B18BF" w:rsidRPr="00ED1987">
        <w:t>Ignifugation</w:t>
      </w:r>
      <w:r w:rsidRPr="00ED1987">
        <w:t xml:space="preserve"> du parement: </w:t>
      </w:r>
      <w:r w:rsidR="009B18BF" w:rsidRPr="00ED1987">
        <w:t>ensemble de traitements utilisés pour améliorer la tenue au feu d'un matériau.</w:t>
      </w:r>
    </w:p>
    <w:p w:rsidR="009B18BF" w:rsidRPr="009B18BF" w:rsidRDefault="00672C27" w:rsidP="005115A8">
      <w:pPr>
        <w:pStyle w:val="Standard"/>
        <w:numPr>
          <w:ilvl w:val="0"/>
          <w:numId w:val="11"/>
        </w:numPr>
        <w:autoSpaceDE w:val="0"/>
        <w:jc w:val="both"/>
        <w:rPr>
          <w:rFonts w:ascii="Scala Sans" w:hAnsi="Scala Sans"/>
          <w:sz w:val="20"/>
          <w:szCs w:val="20"/>
        </w:rPr>
      </w:pPr>
      <w:r w:rsidRPr="007D429E">
        <w:rPr>
          <w:rFonts w:ascii="Gotham-BlackItalic" w:hAnsi="Gotham-BlackItalic"/>
          <w:noProof/>
          <w:lang w:eastAsia="fr-FR" w:bidi="ar-SA"/>
        </w:rPr>
        <mc:AlternateContent>
          <mc:Choice Requires="wps">
            <w:drawing>
              <wp:anchor distT="0" distB="0" distL="114300" distR="114300" simplePos="0" relativeHeight="251678720" behindDoc="0" locked="0" layoutInCell="1" allowOverlap="1" wp14:anchorId="12859A8F" wp14:editId="2A870EC8">
                <wp:simplePos x="0" y="0"/>
                <wp:positionH relativeFrom="column">
                  <wp:posOffset>5146675</wp:posOffset>
                </wp:positionH>
                <wp:positionV relativeFrom="paragraph">
                  <wp:posOffset>2312670</wp:posOffset>
                </wp:positionV>
                <wp:extent cx="1457325" cy="993775"/>
                <wp:effectExtent l="0" t="0" r="9525" b="0"/>
                <wp:wrapTight wrapText="bothSides">
                  <wp:wrapPolygon edited="0">
                    <wp:start x="0" y="0"/>
                    <wp:lineTo x="0" y="21117"/>
                    <wp:lineTo x="21459" y="21117"/>
                    <wp:lineTo x="21459" y="0"/>
                    <wp:lineTo x="0" y="0"/>
                  </wp:wrapPolygon>
                </wp:wrapTight>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29E" w:rsidRPr="00072369" w:rsidRDefault="0020627C" w:rsidP="00672C27">
                            <w:pPr>
                              <w:pStyle w:val="lgendeimage"/>
                            </w:pPr>
                            <w:r>
                              <w:t xml:space="preserve">Lycée Alexandra </w:t>
                            </w:r>
                            <w:proofErr w:type="spellStart"/>
                            <w:r>
                              <w:t>Neel</w:t>
                            </w:r>
                            <w:proofErr w:type="spellEnd"/>
                            <w:r>
                              <w:t xml:space="preserve"> –</w:t>
                            </w:r>
                            <w:r>
                              <w:br/>
                            </w:r>
                            <w:proofErr w:type="spellStart"/>
                            <w:r w:rsidR="007D429E">
                              <w:t>Dignes-les-Bains</w:t>
                            </w:r>
                            <w:proofErr w:type="spellEnd"/>
                            <w:r w:rsidR="007D429E">
                              <w:t xml:space="preserve"> – 2013 – </w:t>
                            </w:r>
                            <w:proofErr w:type="spellStart"/>
                            <w:r w:rsidR="007D429E">
                              <w:t>Leteissier</w:t>
                            </w:r>
                            <w:proofErr w:type="spellEnd"/>
                            <w:r w:rsidR="007D429E">
                              <w:t xml:space="preserve"> </w:t>
                            </w:r>
                            <w:proofErr w:type="spellStart"/>
                            <w:r w:rsidR="007D429E">
                              <w:t>Corriol</w:t>
                            </w:r>
                            <w:proofErr w:type="spellEnd"/>
                          </w:p>
                          <w:p w:rsidR="007D429E" w:rsidRPr="00072369" w:rsidRDefault="007D429E" w:rsidP="0020627C">
                            <w:pPr>
                              <w:pStyle w:val="crdit"/>
                            </w:pPr>
                            <w:r w:rsidRPr="00072369">
                              <w:t>© CrÉdit photographe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59A8F" id="_x0000_s1040" type="#_x0000_t202" style="position:absolute;left:0;text-align:left;margin-left:405.25pt;margin-top:182.1pt;width:114.75pt;height:7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" filled="f" stroked="f">
                <v:textbox inset=".5mm,.5mm,.5mm,.5mm">
                  <w:txbxContent>
                    <w:p w:rsidR="007D429E" w:rsidRPr="00072369" w:rsidRDefault="0020627C" w:rsidP="00672C27">
                      <w:pPr>
                        <w:pStyle w:val="lgendeimage"/>
                      </w:pPr>
                      <w:r>
                        <w:t xml:space="preserve">Lycée Alexandra </w:t>
                      </w:r>
                      <w:proofErr w:type="spellStart"/>
                      <w:r>
                        <w:t>Neel</w:t>
                      </w:r>
                      <w:proofErr w:type="spellEnd"/>
                      <w:r>
                        <w:t xml:space="preserve"> –</w:t>
                      </w:r>
                      <w:r>
                        <w:br/>
                      </w:r>
                      <w:proofErr w:type="spellStart"/>
                      <w:r w:rsidR="007D429E">
                        <w:t>Dignes-les-Bains</w:t>
                      </w:r>
                      <w:proofErr w:type="spellEnd"/>
                      <w:r w:rsidR="007D429E">
                        <w:t xml:space="preserve"> – 2013 – </w:t>
                      </w:r>
                      <w:proofErr w:type="spellStart"/>
                      <w:r w:rsidR="007D429E">
                        <w:t>Leteissier</w:t>
                      </w:r>
                      <w:proofErr w:type="spellEnd"/>
                      <w:r w:rsidR="007D429E">
                        <w:t xml:space="preserve"> </w:t>
                      </w:r>
                      <w:proofErr w:type="spellStart"/>
                      <w:r w:rsidR="007D429E">
                        <w:t>Corriol</w:t>
                      </w:r>
                      <w:proofErr w:type="spellEnd"/>
                    </w:p>
                    <w:p w:rsidR="007D429E" w:rsidRPr="00072369" w:rsidRDefault="007D429E" w:rsidP="0020627C">
                      <w:pPr>
                        <w:pStyle w:val="crdit"/>
                      </w:pPr>
                      <w:r w:rsidRPr="00072369">
                        <w:t>© CrÉdit photographe</w:t>
                      </w:r>
                    </w:p>
                  </w:txbxContent>
                </v:textbox>
                <w10:wrap type="tight"/>
              </v:shape>
            </w:pict>
          </mc:Fallback>
        </mc:AlternateContent>
      </w:r>
      <w:r w:rsidR="007D429E" w:rsidRPr="009B18BF">
        <w:rPr>
          <w:rFonts w:ascii="Scala Sans" w:hAnsi="Scala Sans"/>
          <w:noProof/>
          <w:sz w:val="20"/>
          <w:szCs w:val="20"/>
          <w:lang w:eastAsia="fr-FR" w:bidi="ar-SA"/>
        </w:rPr>
        <w:drawing>
          <wp:anchor distT="0" distB="0" distL="114300" distR="114300" simplePos="0" relativeHeight="251676672" behindDoc="0" locked="0" layoutInCell="1" allowOverlap="1" wp14:anchorId="55D1D598" wp14:editId="6DFC1490">
            <wp:simplePos x="0" y="0"/>
            <wp:positionH relativeFrom="column">
              <wp:posOffset>0</wp:posOffset>
            </wp:positionH>
            <wp:positionV relativeFrom="paragraph">
              <wp:posOffset>205105</wp:posOffset>
            </wp:positionV>
            <wp:extent cx="4754880" cy="2766695"/>
            <wp:effectExtent l="0" t="0" r="7620" b="0"/>
            <wp:wrapTopAndBottom/>
            <wp:docPr id="6"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4754880" cy="2766695"/>
                    </a:xfrm>
                    <a:prstGeom prst="rect">
                      <a:avLst/>
                    </a:prstGeom>
                  </pic:spPr>
                </pic:pic>
              </a:graphicData>
            </a:graphic>
            <wp14:sizeRelH relativeFrom="margin">
              <wp14:pctWidth>0</wp14:pctWidth>
            </wp14:sizeRelH>
            <wp14:sizeRelV relativeFrom="margin">
              <wp14:pctHeight>0</wp14:pctHeight>
            </wp14:sizeRelV>
          </wp:anchor>
        </w:drawing>
      </w:r>
      <w:r w:rsidR="009B18BF" w:rsidRPr="009B18BF">
        <w:rPr>
          <w:rFonts w:ascii="Scala Sans" w:hAnsi="Scala Sans"/>
          <w:sz w:val="20"/>
          <w:szCs w:val="20"/>
        </w:rPr>
        <w:t>Dérogations issues de l'</w:t>
      </w:r>
      <w:r w:rsidR="009B18BF" w:rsidRPr="009B18BF">
        <w:rPr>
          <w:rFonts w:ascii="Scala Sans" w:hAnsi="Scala Sans"/>
          <w:b/>
          <w:bCs/>
          <w:sz w:val="20"/>
          <w:szCs w:val="20"/>
        </w:rPr>
        <w:t>AM4</w:t>
      </w:r>
      <w:r w:rsidR="009B18BF" w:rsidRPr="009B18BF">
        <w:rPr>
          <w:rFonts w:ascii="Scala Sans" w:hAnsi="Scala Sans"/>
          <w:sz w:val="20"/>
          <w:szCs w:val="20"/>
        </w:rPr>
        <w:t xml:space="preserve"> et l'</w:t>
      </w:r>
      <w:r w:rsidR="009B18BF" w:rsidRPr="009B18BF">
        <w:rPr>
          <w:rFonts w:ascii="Scala Sans" w:hAnsi="Scala Sans"/>
          <w:b/>
          <w:bCs/>
          <w:sz w:val="20"/>
          <w:szCs w:val="20"/>
        </w:rPr>
        <w:t>AM5</w:t>
      </w:r>
      <w:r w:rsidR="009B18BF" w:rsidRPr="009B18BF">
        <w:rPr>
          <w:rFonts w:ascii="Scala Sans" w:hAnsi="Scala Sans"/>
          <w:sz w:val="20"/>
          <w:szCs w:val="20"/>
        </w:rPr>
        <w:t xml:space="preserve"> de la réglementation incendie.</w:t>
      </w:r>
    </w:p>
    <w:p w:rsidR="00134E20" w:rsidRPr="00665EA6" w:rsidRDefault="00134E20" w:rsidP="00987D55">
      <w:pPr>
        <w:rPr>
          <w:noProof/>
        </w:rPr>
      </w:pPr>
    </w:p>
    <w:p w:rsidR="00832D95" w:rsidRPr="00075D45" w:rsidRDefault="00832D95" w:rsidP="00ED1987">
      <w:pPr>
        <w:pStyle w:val="inter"/>
      </w:pPr>
      <w:r>
        <w:t>Parements extérieurs</w:t>
      </w:r>
    </w:p>
    <w:p w:rsidR="00832D95" w:rsidRPr="002B1572" w:rsidRDefault="00832D95" w:rsidP="006009CE">
      <w:pPr>
        <w:pStyle w:val="Notedebasdepage"/>
        <w:rPr>
          <w:rFonts w:ascii="Avenir LT Std 45 Book" w:hAnsi="Avenir LT Std 45 Book"/>
          <w:noProof/>
        </w:rPr>
      </w:pPr>
    </w:p>
    <w:p w:rsidR="00832D95" w:rsidRPr="002B1572" w:rsidRDefault="002B7922" w:rsidP="00ED1987">
      <w:pPr>
        <w:pStyle w:val="body1"/>
      </w:pPr>
      <w:r w:rsidRPr="002B1572">
        <w:t>Dans les lycées, les revêtements de façades doivent répondre à certaines obligations d'utilisation :</w:t>
      </w:r>
    </w:p>
    <w:p w:rsidR="002B7922" w:rsidRPr="002B1572" w:rsidRDefault="00832D95" w:rsidP="00543933">
      <w:pPr>
        <w:pStyle w:val="body1"/>
        <w:numPr>
          <w:ilvl w:val="0"/>
          <w:numId w:val="21"/>
        </w:numPr>
      </w:pPr>
      <w:r w:rsidRPr="002B1572">
        <w:rPr>
          <w:bCs/>
        </w:rPr>
        <w:t>Matériau M3</w:t>
      </w:r>
      <w:r w:rsidRPr="002B1572">
        <w:t xml:space="preserve"> (voir CO20 du règlement de sécurité contre l'incendie relatif aux ERP).</w:t>
      </w:r>
    </w:p>
    <w:p w:rsidR="00543933" w:rsidRDefault="002B7922" w:rsidP="00543933">
      <w:pPr>
        <w:pStyle w:val="body1"/>
        <w:numPr>
          <w:ilvl w:val="0"/>
          <w:numId w:val="21"/>
        </w:numPr>
      </w:pPr>
      <w:r w:rsidRPr="002B1572">
        <w:rPr>
          <w:bCs/>
        </w:rPr>
        <w:t>Matériau M2</w:t>
      </w:r>
      <w:r w:rsidRPr="002B1572">
        <w:t xml:space="preserve"> (voir CO21 du règlement de sécurité contre l'incendie relatif aux ERP),</w:t>
      </w:r>
      <w:r w:rsidRPr="002B1572">
        <w:rPr>
          <w:rFonts w:cs="Courier New"/>
        </w:rPr>
        <w:t xml:space="preserve"> pour les lycées</w:t>
      </w:r>
      <w:r w:rsidRPr="002B1572">
        <w:t>:</w:t>
      </w:r>
    </w:p>
    <w:p w:rsidR="00543933" w:rsidRDefault="00832D95" w:rsidP="00543933">
      <w:pPr>
        <w:pStyle w:val="body1"/>
        <w:numPr>
          <w:ilvl w:val="1"/>
          <w:numId w:val="21"/>
        </w:numPr>
      </w:pPr>
      <w:r w:rsidRPr="002B1572">
        <w:t>comportant des fa</w:t>
      </w:r>
      <w:r w:rsidRPr="00543933">
        <w:rPr>
          <w:rFonts w:cs="Scala Sans"/>
        </w:rPr>
        <w:t>ç</w:t>
      </w:r>
      <w:r w:rsidRPr="002B1572">
        <w:t>ades avec des baies et ne respectant pas la r</w:t>
      </w:r>
      <w:r w:rsidRPr="00543933">
        <w:rPr>
          <w:rFonts w:cs="Scala Sans"/>
        </w:rPr>
        <w:t>è</w:t>
      </w:r>
      <w:r w:rsidRPr="002B1572">
        <w:t>gle C+D,</w:t>
      </w:r>
    </w:p>
    <w:p w:rsidR="00543933" w:rsidRDefault="00832D95" w:rsidP="00543933">
      <w:pPr>
        <w:pStyle w:val="body1"/>
        <w:numPr>
          <w:ilvl w:val="1"/>
          <w:numId w:val="21"/>
        </w:numPr>
      </w:pPr>
      <w:r w:rsidRPr="002B1572">
        <w:t>comportant un étage et des locaux à sommeil,</w:t>
      </w:r>
    </w:p>
    <w:p w:rsidR="00832D95" w:rsidRPr="002B1572" w:rsidRDefault="00832D95" w:rsidP="00543933">
      <w:pPr>
        <w:pStyle w:val="body1"/>
        <w:numPr>
          <w:ilvl w:val="1"/>
          <w:numId w:val="21"/>
        </w:numPr>
      </w:pPr>
      <w:r w:rsidRPr="002B1572">
        <w:t>comportant deux étages minimums.</w:t>
      </w:r>
    </w:p>
    <w:p w:rsidR="00832D95" w:rsidRPr="00832D95" w:rsidRDefault="00010B10" w:rsidP="002B7922">
      <w:pPr>
        <w:pStyle w:val="Standard"/>
        <w:jc w:val="both"/>
        <w:rPr>
          <w:rFonts w:ascii="Scala Sans" w:hAnsi="Scala Sans"/>
          <w:sz w:val="20"/>
          <w:szCs w:val="20"/>
        </w:rPr>
      </w:pPr>
      <w:r w:rsidRPr="00832D95">
        <w:rPr>
          <w:rFonts w:ascii="Scala Sans" w:hAnsi="Scala Sans"/>
          <w:noProof/>
          <w:sz w:val="20"/>
          <w:szCs w:val="20"/>
          <w:lang w:eastAsia="fr-FR" w:bidi="ar-SA"/>
        </w:rPr>
        <w:lastRenderedPageBreak/>
        <w:drawing>
          <wp:anchor distT="0" distB="0" distL="114300" distR="114300" simplePos="0" relativeHeight="251680768" behindDoc="0" locked="0" layoutInCell="1" allowOverlap="1" wp14:anchorId="5AD302F0" wp14:editId="6C249570">
            <wp:simplePos x="0" y="0"/>
            <wp:positionH relativeFrom="column">
              <wp:posOffset>22860</wp:posOffset>
            </wp:positionH>
            <wp:positionV relativeFrom="paragraph">
              <wp:posOffset>219710</wp:posOffset>
            </wp:positionV>
            <wp:extent cx="4709795" cy="3009900"/>
            <wp:effectExtent l="0" t="0" r="0" b="0"/>
            <wp:wrapTopAndBottom/>
            <wp:docPr id="4"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709795" cy="3009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B1572" w:rsidRPr="007D429E">
        <w:rPr>
          <w:rFonts w:ascii="Gotham-BlackItalic" w:eastAsiaTheme="minorHAnsi" w:hAnsi="Gotham-BlackItalic" w:cstheme="minorBidi"/>
          <w:noProof/>
          <w:kern w:val="0"/>
          <w:sz w:val="20"/>
          <w:lang w:eastAsia="fr-FR" w:bidi="ar-SA"/>
        </w:rPr>
        <mc:AlternateContent>
          <mc:Choice Requires="wps">
            <w:drawing>
              <wp:anchor distT="0" distB="0" distL="114300" distR="114300" simplePos="0" relativeHeight="251682816" behindDoc="0" locked="0" layoutInCell="1" allowOverlap="1" wp14:anchorId="61110359" wp14:editId="64BA516F">
                <wp:simplePos x="0" y="0"/>
                <wp:positionH relativeFrom="column">
                  <wp:posOffset>5045710</wp:posOffset>
                </wp:positionH>
                <wp:positionV relativeFrom="paragraph">
                  <wp:posOffset>2441531</wp:posOffset>
                </wp:positionV>
                <wp:extent cx="1600200" cy="993775"/>
                <wp:effectExtent l="0" t="0" r="0" b="0"/>
                <wp:wrapTight wrapText="bothSides">
                  <wp:wrapPolygon edited="0">
                    <wp:start x="0" y="0"/>
                    <wp:lineTo x="0" y="21117"/>
                    <wp:lineTo x="21343" y="21117"/>
                    <wp:lineTo x="21343" y="0"/>
                    <wp:lineTo x="0" y="0"/>
                  </wp:wrapPolygon>
                </wp:wrapTight>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D95" w:rsidRPr="00072369" w:rsidRDefault="00832D95" w:rsidP="00672C27">
                            <w:pPr>
                              <w:pStyle w:val="lgendeimage"/>
                            </w:pPr>
                            <w:r>
                              <w:t xml:space="preserve">Lycée professionnel de Prony – Asnières-sur-Seine – 2016 _ Patricia </w:t>
                            </w:r>
                            <w:proofErr w:type="spellStart"/>
                            <w:r>
                              <w:t>Leboucq</w:t>
                            </w:r>
                            <w:proofErr w:type="spellEnd"/>
                          </w:p>
                          <w:p w:rsidR="00832D95" w:rsidRPr="00072369" w:rsidRDefault="00832D95" w:rsidP="0020627C">
                            <w:pPr>
                              <w:pStyle w:val="crdit"/>
                            </w:pPr>
                            <w:r w:rsidRPr="00072369">
                              <w:t>© CrÉdit photographe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97.3pt;margin-top:192.25pt;width:126pt;height:7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" filled="f" stroked="f">
                <v:textbox inset=".5mm,.5mm,.5mm,.5mm">
                  <w:txbxContent>
                    <w:p w:rsidR="00832D95" w:rsidRPr="00072369" w:rsidRDefault="00832D95" w:rsidP="00672C27">
                      <w:pPr>
                        <w:pStyle w:val="lgendeimage"/>
                      </w:pPr>
                      <w:r>
                        <w:t xml:space="preserve">Lycée professionnel de Prony – Asnières-sur-Seine – 2016 _ Patricia </w:t>
                      </w:r>
                      <w:proofErr w:type="spellStart"/>
                      <w:r>
                        <w:t>Leboucq</w:t>
                      </w:r>
                      <w:proofErr w:type="spellEnd"/>
                    </w:p>
                    <w:p w:rsidR="00832D95" w:rsidRPr="00072369" w:rsidRDefault="00832D95" w:rsidP="0020627C">
                      <w:pPr>
                        <w:pStyle w:val="crdit"/>
                      </w:pPr>
                      <w:r w:rsidRPr="00072369">
                        <w:t>© CrÉdit photographe</w:t>
                      </w:r>
                    </w:p>
                  </w:txbxContent>
                </v:textbox>
                <w10:wrap type="tight"/>
              </v:shape>
            </w:pict>
          </mc:Fallback>
        </mc:AlternateContent>
      </w:r>
    </w:p>
    <w:p w:rsidR="00832D95" w:rsidRDefault="00832D95" w:rsidP="00840936">
      <w:pPr>
        <w:pStyle w:val="Standard"/>
        <w:autoSpaceDE w:val="0"/>
        <w:rPr>
          <w:rFonts w:ascii="Scala Sans" w:hAnsi="Scala Sans"/>
          <w:sz w:val="20"/>
          <w:szCs w:val="20"/>
        </w:rPr>
      </w:pPr>
    </w:p>
    <w:p w:rsidR="00840936" w:rsidRDefault="00840936" w:rsidP="00840936">
      <w:pPr>
        <w:pStyle w:val="Standard"/>
        <w:autoSpaceDE w:val="0"/>
        <w:rPr>
          <w:rFonts w:ascii="Scala Sans" w:hAnsi="Scala Sans"/>
          <w:sz w:val="20"/>
          <w:szCs w:val="20"/>
        </w:rPr>
      </w:pPr>
    </w:p>
    <w:p w:rsidR="002B7922" w:rsidRPr="00A96FAB" w:rsidRDefault="002B7922" w:rsidP="002B7922">
      <w:pPr>
        <w:pStyle w:val="Titre2"/>
        <w:rPr>
          <w:noProof/>
        </w:rPr>
      </w:pPr>
      <w:r>
        <w:rPr>
          <w:noProof/>
        </w:rPr>
        <w:t>ISOLATION</w:t>
      </w:r>
    </w:p>
    <w:p w:rsidR="00840936" w:rsidRPr="00832D95" w:rsidRDefault="00840936" w:rsidP="00840936">
      <w:pPr>
        <w:pStyle w:val="Standard"/>
        <w:autoSpaceDE w:val="0"/>
        <w:rPr>
          <w:rFonts w:ascii="Scala Sans" w:hAnsi="Scala Sans"/>
          <w:sz w:val="20"/>
          <w:szCs w:val="20"/>
        </w:rPr>
      </w:pPr>
    </w:p>
    <w:p w:rsidR="00AE1810" w:rsidRPr="00571CC4" w:rsidRDefault="00571CC4" w:rsidP="00ED1987">
      <w:pPr>
        <w:pStyle w:val="body1"/>
      </w:pPr>
      <w:r>
        <w:rPr>
          <w:shd w:val="clear" w:color="auto" w:fill="FFFFFF"/>
        </w:rPr>
        <w:t>La c</w:t>
      </w:r>
      <w:r w:rsidR="00AE1810" w:rsidRPr="00571CC4">
        <w:rPr>
          <w:shd w:val="clear" w:color="auto" w:fill="FFFFFF"/>
        </w:rPr>
        <w:t>lasse minimum requise dans un lycée</w:t>
      </w:r>
      <w:r w:rsidR="00AE1810" w:rsidRPr="00571CC4">
        <w:rPr>
          <w:rFonts w:ascii="Courier New" w:hAnsi="Courier New" w:cs="Courier New"/>
          <w:shd w:val="clear" w:color="auto" w:fill="FFFFFF"/>
        </w:rPr>
        <w:t> </w:t>
      </w:r>
      <w:r>
        <w:rPr>
          <w:shd w:val="clear" w:color="auto" w:fill="FFFFFF"/>
        </w:rPr>
        <w:t>est</w:t>
      </w:r>
      <w:r w:rsidR="00AE1810" w:rsidRPr="00571CC4">
        <w:rPr>
          <w:shd w:val="clear" w:color="auto" w:fill="FFFFFF"/>
        </w:rPr>
        <w:t xml:space="preserve"> </w:t>
      </w:r>
      <w:r w:rsidR="00AE1810" w:rsidRPr="00571CC4">
        <w:rPr>
          <w:bCs/>
          <w:shd w:val="clear" w:color="auto" w:fill="FFFFFF"/>
        </w:rPr>
        <w:t>A2 s2 d0</w:t>
      </w:r>
      <w:r w:rsidR="00AE1810" w:rsidRPr="00571CC4">
        <w:rPr>
          <w:shd w:val="clear" w:color="auto" w:fill="FFFFFF"/>
        </w:rPr>
        <w:t>,</w:t>
      </w:r>
    </w:p>
    <w:p w:rsidR="00AE1810" w:rsidRPr="00571CC4" w:rsidRDefault="00AE1810" w:rsidP="00ED1987">
      <w:pPr>
        <w:pStyle w:val="body1"/>
      </w:pPr>
      <w:r w:rsidRPr="00571CC4">
        <w:t xml:space="preserve">Mais les isolants </w:t>
      </w:r>
      <w:proofErr w:type="spellStart"/>
      <w:r w:rsidRPr="00571CC4">
        <w:t>biosourcés</w:t>
      </w:r>
      <w:proofErr w:type="spellEnd"/>
      <w:r w:rsidRPr="00571CC4">
        <w:rPr>
          <w:rFonts w:ascii="Courier New" w:hAnsi="Courier New" w:cs="Courier New"/>
        </w:rPr>
        <w:t> </w:t>
      </w:r>
      <w:r w:rsidRPr="00571CC4">
        <w:t xml:space="preserve">sont </w:t>
      </w:r>
      <w:r w:rsidRPr="00571CC4">
        <w:rPr>
          <w:bCs/>
        </w:rPr>
        <w:t>classés de B à F</w:t>
      </w:r>
      <w:r w:rsidRPr="00571CC4">
        <w:t>.</w:t>
      </w:r>
    </w:p>
    <w:p w:rsidR="00543933" w:rsidRPr="00543933" w:rsidRDefault="0020627C" w:rsidP="002B1572">
      <w:pPr>
        <w:pStyle w:val="body1"/>
      </w:pPr>
      <w:r w:rsidRPr="007D429E">
        <w:rPr>
          <w:rFonts w:ascii="Gotham-BlackItalic" w:eastAsiaTheme="minorHAnsi" w:hAnsi="Gotham-BlackItalic" w:cstheme="minorBidi"/>
          <w:noProof/>
          <w:kern w:val="0"/>
          <w:lang w:eastAsia="fr-FR" w:bidi="ar-SA"/>
        </w:rPr>
        <mc:AlternateContent>
          <mc:Choice Requires="wps">
            <w:drawing>
              <wp:anchor distT="0" distB="0" distL="114300" distR="114300" simplePos="0" relativeHeight="251692032" behindDoc="0" locked="0" layoutInCell="1" allowOverlap="1" wp14:anchorId="650F5F30" wp14:editId="19C3B385">
                <wp:simplePos x="0" y="0"/>
                <wp:positionH relativeFrom="column">
                  <wp:posOffset>5146040</wp:posOffset>
                </wp:positionH>
                <wp:positionV relativeFrom="paragraph">
                  <wp:posOffset>986790</wp:posOffset>
                </wp:positionV>
                <wp:extent cx="1251585" cy="993775"/>
                <wp:effectExtent l="0" t="0" r="5715" b="0"/>
                <wp:wrapTight wrapText="bothSides">
                  <wp:wrapPolygon edited="0">
                    <wp:start x="0" y="0"/>
                    <wp:lineTo x="0" y="21117"/>
                    <wp:lineTo x="21370" y="21117"/>
                    <wp:lineTo x="21370" y="0"/>
                    <wp:lineTo x="0" y="0"/>
                  </wp:wrapPolygon>
                </wp:wrapTight>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CC4" w:rsidRPr="00072369" w:rsidRDefault="00571CC4" w:rsidP="00672C27">
                            <w:pPr>
                              <w:pStyle w:val="lgendeimage"/>
                            </w:pPr>
                            <w:r>
                              <w:t xml:space="preserve">Ecole des </w:t>
                            </w:r>
                            <w:proofErr w:type="spellStart"/>
                            <w:r>
                              <w:t>Boutours</w:t>
                            </w:r>
                            <w:proofErr w:type="spellEnd"/>
                            <w:r>
                              <w:t xml:space="preserve"> – Rosny </w:t>
                            </w:r>
                            <w:proofErr w:type="spellStart"/>
                            <w:r>
                              <w:t>sous Bois</w:t>
                            </w:r>
                            <w:proofErr w:type="spellEnd"/>
                            <w:r>
                              <w:t xml:space="preserve"> - 2014</w:t>
                            </w:r>
                          </w:p>
                          <w:p w:rsidR="00571CC4" w:rsidRPr="00072369" w:rsidRDefault="00571CC4" w:rsidP="00672C27">
                            <w:pPr>
                              <w:pStyle w:val="lgendeimage"/>
                            </w:pPr>
                            <w:r w:rsidRPr="00072369">
                              <w:t xml:space="preserve">© </w:t>
                            </w:r>
                            <w:proofErr w:type="spellStart"/>
                            <w:r w:rsidRPr="00072369">
                              <w:t>CrÉdit</w:t>
                            </w:r>
                            <w:proofErr w:type="spellEnd"/>
                            <w:r w:rsidRPr="00072369">
                              <w:t xml:space="preserve"> photographe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F5F30" id="_x0000_s1042" type="#_x0000_t202" style="position:absolute;left:0;text-align:left;margin-left:405.2pt;margin-top:77.7pt;width:98.55pt;height:7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" filled="f" stroked="f">
                <v:textbox inset=".5mm,.5mm,.5mm,.5mm">
                  <w:txbxContent>
                    <w:p w:rsidR="00571CC4" w:rsidRPr="00072369" w:rsidRDefault="00571CC4" w:rsidP="00672C27">
                      <w:pPr>
                        <w:pStyle w:val="lgendeimage"/>
                      </w:pPr>
                      <w:r>
                        <w:t xml:space="preserve">Ecole des </w:t>
                      </w:r>
                      <w:proofErr w:type="spellStart"/>
                      <w:r>
                        <w:t>Boutours</w:t>
                      </w:r>
                      <w:proofErr w:type="spellEnd"/>
                      <w:r>
                        <w:t xml:space="preserve"> – Rosny </w:t>
                      </w:r>
                      <w:proofErr w:type="spellStart"/>
                      <w:r>
                        <w:t>sous Bois</w:t>
                      </w:r>
                      <w:proofErr w:type="spellEnd"/>
                      <w:r>
                        <w:t xml:space="preserve"> - 2014</w:t>
                      </w:r>
                    </w:p>
                    <w:p w:rsidR="00571CC4" w:rsidRPr="00072369" w:rsidRDefault="00571CC4" w:rsidP="00672C27">
                      <w:pPr>
                        <w:pStyle w:val="lgendeimage"/>
                      </w:pPr>
                      <w:r w:rsidRPr="00072369">
                        <w:t xml:space="preserve">© </w:t>
                      </w:r>
                      <w:proofErr w:type="spellStart"/>
                      <w:r w:rsidRPr="00072369">
                        <w:t>CrÉdit</w:t>
                      </w:r>
                      <w:proofErr w:type="spellEnd"/>
                      <w:r w:rsidRPr="00072369">
                        <w:t xml:space="preserve"> photographe</w:t>
                      </w:r>
                    </w:p>
                  </w:txbxContent>
                </v:textbox>
                <w10:wrap type="tight"/>
              </v:shape>
            </w:pict>
          </mc:Fallback>
        </mc:AlternateContent>
      </w:r>
      <w:r w:rsidR="00F96AE5" w:rsidRPr="00571CC4">
        <w:rPr>
          <w:rFonts w:ascii="Scala Sans" w:hAnsi="Scala Sans"/>
          <w:noProof/>
          <w:lang w:eastAsia="fr-FR" w:bidi="ar-SA"/>
        </w:rPr>
        <w:drawing>
          <wp:anchor distT="0" distB="0" distL="114300" distR="114300" simplePos="0" relativeHeight="251685888" behindDoc="0" locked="0" layoutInCell="1" allowOverlap="1" wp14:anchorId="74286798" wp14:editId="4D1B350B">
            <wp:simplePos x="0" y="0"/>
            <wp:positionH relativeFrom="column">
              <wp:posOffset>118</wp:posOffset>
            </wp:positionH>
            <wp:positionV relativeFrom="paragraph">
              <wp:posOffset>1232889</wp:posOffset>
            </wp:positionV>
            <wp:extent cx="1543050" cy="2529205"/>
            <wp:effectExtent l="0" t="0" r="0" b="4445"/>
            <wp:wrapTopAndBottom/>
            <wp:docPr id="11" name="images1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lum/>
                      <a:alphaModFix/>
                    </a:blip>
                    <a:srcRect l="9481" r="8359"/>
                    <a:stretch/>
                  </pic:blipFill>
                  <pic:spPr bwMode="auto">
                    <a:xfrm>
                      <a:off x="0" y="0"/>
                      <a:ext cx="1543050" cy="252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43933" w:rsidRPr="007D429E">
        <w:rPr>
          <w:rFonts w:ascii="Gotham-BlackItalic" w:eastAsiaTheme="minorHAnsi" w:hAnsi="Gotham-BlackItalic" w:cstheme="minorBidi"/>
          <w:noProof/>
          <w:kern w:val="0"/>
          <w:lang w:eastAsia="fr-FR" w:bidi="ar-SA"/>
        </w:rPr>
        <mc:AlternateContent>
          <mc:Choice Requires="wps">
            <w:drawing>
              <wp:anchor distT="0" distB="0" distL="114300" distR="114300" simplePos="0" relativeHeight="251689984" behindDoc="0" locked="0" layoutInCell="1" allowOverlap="1" wp14:anchorId="5CA927A9" wp14:editId="60636B0A">
                <wp:simplePos x="0" y="0"/>
                <wp:positionH relativeFrom="column">
                  <wp:posOffset>5170170</wp:posOffset>
                </wp:positionH>
                <wp:positionV relativeFrom="paragraph">
                  <wp:posOffset>2847340</wp:posOffset>
                </wp:positionV>
                <wp:extent cx="1229995" cy="1163320"/>
                <wp:effectExtent l="0" t="0" r="8255" b="0"/>
                <wp:wrapTight wrapText="bothSides">
                  <wp:wrapPolygon edited="0">
                    <wp:start x="0" y="0"/>
                    <wp:lineTo x="0" y="21223"/>
                    <wp:lineTo x="21410" y="21223"/>
                    <wp:lineTo x="21410" y="0"/>
                    <wp:lineTo x="0" y="0"/>
                  </wp:wrapPolygon>
                </wp:wrapTight>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1CC4" w:rsidRPr="00072369" w:rsidRDefault="00543933" w:rsidP="00D35F53">
                            <w:pPr>
                              <w:pStyle w:val="body2"/>
                            </w:pPr>
                            <w:r>
                              <w:t xml:space="preserve">    </w:t>
                            </w:r>
                            <w:r w:rsidR="00571CC4">
                              <w:t xml:space="preserve">Exemple de composition de paroi </w:t>
                            </w:r>
                            <w:r w:rsidR="00D35F53">
                              <w:t xml:space="preserve"> </w:t>
                            </w:r>
                            <w:r w:rsidR="00571CC4">
                              <w:t xml:space="preserve">d’une école utilisant un isolant </w:t>
                            </w:r>
                            <w:proofErr w:type="spellStart"/>
                            <w:r w:rsidR="00571CC4">
                              <w:t>biosourcé</w:t>
                            </w:r>
                            <w:proofErr w:type="spellEnd"/>
                            <w:r w:rsidR="00571CC4">
                              <w:t xml:space="preserve"> avec un écran thermique de protection de l’isolant, suivant les directives de l’Annexe II de l’AM8 de la réglementation incendie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927A9" id="_x0000_s1043" type="#_x0000_t202" style="position:absolute;left:0;text-align:left;margin-left:407.1pt;margin-top:224.2pt;width:96.85pt;height:9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" filled="f" stroked="f">
                <v:textbox inset=".5mm,.5mm,.5mm,.5mm">
                  <w:txbxContent>
                    <w:p w:rsidR="00571CC4" w:rsidRPr="00072369" w:rsidRDefault="00543933" w:rsidP="00D35F53">
                      <w:pPr>
                        <w:pStyle w:val="body2"/>
                      </w:pPr>
                      <w:r>
                        <w:t xml:space="preserve">    </w:t>
                      </w:r>
                      <w:r w:rsidR="00571CC4">
                        <w:t xml:space="preserve">Exemple de composition de paroi </w:t>
                      </w:r>
                      <w:r w:rsidR="00D35F53">
                        <w:t xml:space="preserve"> </w:t>
                      </w:r>
                      <w:r w:rsidR="00571CC4">
                        <w:t xml:space="preserve">d’une école utilisant un isolant </w:t>
                      </w:r>
                      <w:proofErr w:type="spellStart"/>
                      <w:r w:rsidR="00571CC4">
                        <w:t>biosourcé</w:t>
                      </w:r>
                      <w:proofErr w:type="spellEnd"/>
                      <w:r w:rsidR="00571CC4">
                        <w:t xml:space="preserve"> avec un écran thermique de protection de l’isolant, suivant les directives de l’Annexe II de l’AM8 de la réglementation incendie</w:t>
                      </w:r>
                    </w:p>
                  </w:txbxContent>
                </v:textbox>
                <w10:wrap type="tight"/>
              </v:shape>
            </w:pict>
          </mc:Fallback>
        </mc:AlternateContent>
      </w:r>
      <w:r w:rsidR="00543933" w:rsidRPr="00571CC4">
        <w:rPr>
          <w:rFonts w:ascii="Scala Sans" w:hAnsi="Scala Sans"/>
          <w:noProof/>
          <w:lang w:eastAsia="fr-FR" w:bidi="ar-SA"/>
        </w:rPr>
        <w:drawing>
          <wp:anchor distT="0" distB="0" distL="114300" distR="114300" simplePos="0" relativeHeight="251684864" behindDoc="0" locked="0" layoutInCell="1" allowOverlap="1" wp14:anchorId="610E4702" wp14:editId="7BC6F289">
            <wp:simplePos x="0" y="0"/>
            <wp:positionH relativeFrom="column">
              <wp:posOffset>1767840</wp:posOffset>
            </wp:positionH>
            <wp:positionV relativeFrom="paragraph">
              <wp:posOffset>975995</wp:posOffset>
            </wp:positionV>
            <wp:extent cx="3147060" cy="3001645"/>
            <wp:effectExtent l="0" t="0" r="0" b="8255"/>
            <wp:wrapTopAndBottom/>
            <wp:docPr id="9" name="image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147060" cy="30016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E1810" w:rsidRPr="00571CC4">
        <w:t xml:space="preserve">Néanmoins, </w:t>
      </w:r>
      <w:r w:rsidR="00571CC4">
        <w:t>l’</w:t>
      </w:r>
      <w:r w:rsidR="00AE1810" w:rsidRPr="00571CC4">
        <w:t xml:space="preserve">emploi </w:t>
      </w:r>
      <w:r w:rsidR="00571CC4">
        <w:t xml:space="preserve">des matériaux </w:t>
      </w:r>
      <w:proofErr w:type="spellStart"/>
      <w:r w:rsidR="00571CC4">
        <w:t>biosourcés</w:t>
      </w:r>
      <w:proofErr w:type="spellEnd"/>
      <w:r w:rsidR="00571CC4">
        <w:t xml:space="preserve"> est </w:t>
      </w:r>
      <w:r w:rsidR="00AE1810" w:rsidRPr="00571CC4">
        <w:t xml:space="preserve">possible avec un </w:t>
      </w:r>
      <w:r w:rsidR="00AE1810" w:rsidRPr="00571CC4">
        <w:rPr>
          <w:bCs/>
        </w:rPr>
        <w:t>écran thermique</w:t>
      </w:r>
      <w:r w:rsidR="00AE1810" w:rsidRPr="00571CC4">
        <w:t xml:space="preserve"> (voir </w:t>
      </w:r>
      <w:r w:rsidR="00AE1810" w:rsidRPr="00571CC4">
        <w:rPr>
          <w:bCs/>
        </w:rPr>
        <w:t>ANNEXE II de l'AM8</w:t>
      </w:r>
      <w:r w:rsidR="00AE1810" w:rsidRPr="00571CC4">
        <w:t xml:space="preserve"> de la réglementation incendie</w:t>
      </w:r>
      <w:r w:rsidR="00AE1810" w:rsidRPr="00571CC4">
        <w:rPr>
          <w:rFonts w:ascii="Courier New" w:hAnsi="Courier New" w:cs="Courier New"/>
        </w:rPr>
        <w:t> </w:t>
      </w:r>
      <w:r w:rsidR="00AE1810" w:rsidRPr="00571CC4">
        <w:t xml:space="preserve">: </w:t>
      </w:r>
      <w:r w:rsidR="00AE1810" w:rsidRPr="00571CC4">
        <w:rPr>
          <w:i/>
          <w:iCs/>
        </w:rPr>
        <w:t>«</w:t>
      </w:r>
      <w:r w:rsidR="00AE1810" w:rsidRPr="00571CC4">
        <w:rPr>
          <w:rFonts w:ascii="Courier New" w:hAnsi="Courier New" w:cs="Courier New"/>
          <w:i/>
          <w:iCs/>
        </w:rPr>
        <w:t> </w:t>
      </w:r>
      <w:r w:rsidR="00AE1810" w:rsidRPr="00571CC4">
        <w:rPr>
          <w:i/>
          <w:iCs/>
        </w:rPr>
        <w:t>Guide d'utilisation d'isolants  combustibles dans les ERP</w:t>
      </w:r>
      <w:r w:rsidR="00AE1810" w:rsidRPr="00571CC4">
        <w:rPr>
          <w:rFonts w:ascii="Courier New" w:hAnsi="Courier New" w:cs="Courier New"/>
          <w:i/>
          <w:iCs/>
        </w:rPr>
        <w:t> </w:t>
      </w:r>
      <w:r w:rsidR="00AE1810" w:rsidRPr="00571CC4">
        <w:rPr>
          <w:rFonts w:cs="Scala Sans"/>
          <w:i/>
          <w:iCs/>
        </w:rPr>
        <w:t>»</w:t>
      </w:r>
      <w:r w:rsidR="00AE1810" w:rsidRPr="00571CC4">
        <w:t>)</w:t>
      </w:r>
      <w:r w:rsidR="00571CC4">
        <w:t>. Cet écran permet de protéger</w:t>
      </w:r>
      <w:r w:rsidR="00AE1810" w:rsidRPr="00571CC4">
        <w:t xml:space="preserve"> l'isolant contre l'élévation de température </w:t>
      </w:r>
      <w:r w:rsidR="00571CC4">
        <w:t>et évite</w:t>
      </w:r>
      <w:r w:rsidR="00543933">
        <w:t xml:space="preserve"> la pyrolyse ou la fusion du </w:t>
      </w:r>
      <w:r w:rsidR="00AE1810" w:rsidRPr="00571CC4">
        <w:t>matériau.</w:t>
      </w:r>
    </w:p>
    <w:p w:rsidR="00F96AE5" w:rsidRDefault="00F96AE5" w:rsidP="00F96AE5">
      <w:pPr>
        <w:pStyle w:val="body1"/>
        <w:rPr>
          <w:i/>
          <w:iCs/>
          <w:shd w:val="clear" w:color="auto" w:fill="FFFFFF"/>
        </w:rPr>
      </w:pPr>
    </w:p>
    <w:p w:rsidR="00AE1810" w:rsidRPr="002B1572" w:rsidRDefault="00AE1810" w:rsidP="00F96AE5">
      <w:pPr>
        <w:pStyle w:val="body1"/>
        <w:rPr>
          <w:sz w:val="22"/>
        </w:rPr>
      </w:pPr>
      <w:r w:rsidRPr="00571CC4">
        <w:rPr>
          <w:i/>
          <w:iCs/>
          <w:shd w:val="clear" w:color="auto" w:fill="FFFFFF"/>
        </w:rPr>
        <w:t>Par exemple</w:t>
      </w:r>
      <w:r w:rsidRPr="00571CC4">
        <w:rPr>
          <w:rFonts w:ascii="Courier New" w:hAnsi="Courier New" w:cs="Courier New"/>
          <w:i/>
          <w:iCs/>
          <w:shd w:val="clear" w:color="auto" w:fill="FFFFFF"/>
        </w:rPr>
        <w:t> </w:t>
      </w:r>
      <w:r w:rsidRPr="00571CC4">
        <w:rPr>
          <w:i/>
          <w:iCs/>
          <w:shd w:val="clear" w:color="auto" w:fill="FFFFFF"/>
        </w:rPr>
        <w:t xml:space="preserve">: il est possible d'utiliser sur les parois verticales un </w:t>
      </w:r>
      <w:r w:rsidRPr="00571CC4">
        <w:rPr>
          <w:rFonts w:cs="Scala Sans"/>
          <w:i/>
          <w:iCs/>
          <w:shd w:val="clear" w:color="auto" w:fill="FFFFFF"/>
        </w:rPr>
        <w:t>é</w:t>
      </w:r>
      <w:r w:rsidRPr="00571CC4">
        <w:rPr>
          <w:i/>
          <w:iCs/>
          <w:shd w:val="clear" w:color="auto" w:fill="FFFFFF"/>
        </w:rPr>
        <w:t>cran thermique constitu</w:t>
      </w:r>
      <w:r w:rsidRPr="00571CC4">
        <w:rPr>
          <w:rFonts w:cs="Scala Sans"/>
          <w:i/>
          <w:iCs/>
          <w:shd w:val="clear" w:color="auto" w:fill="FFFFFF"/>
        </w:rPr>
        <w:t>é</w:t>
      </w:r>
      <w:r w:rsidRPr="00571CC4">
        <w:rPr>
          <w:i/>
          <w:iCs/>
          <w:shd w:val="clear" w:color="auto" w:fill="FFFFFF"/>
        </w:rPr>
        <w:t xml:space="preserve"> de plaques de plâtre 12,5 mm ou d'un panneau en bois massif de 14 mm s'il possède une masse volumique supérieure à 600 kg/m</w:t>
      </w:r>
      <w:r w:rsidRPr="00571CC4">
        <w:rPr>
          <w:i/>
          <w:iCs/>
          <w:shd w:val="clear" w:color="auto" w:fill="FFFFFF"/>
          <w:vertAlign w:val="superscript"/>
        </w:rPr>
        <w:t>3</w:t>
      </w:r>
      <w:r w:rsidRPr="00571CC4">
        <w:rPr>
          <w:i/>
          <w:iCs/>
          <w:shd w:val="clear" w:color="auto" w:fill="FFFFFF"/>
        </w:rPr>
        <w:t>.</w:t>
      </w:r>
    </w:p>
    <w:p w:rsidR="00571CC4" w:rsidRDefault="00571CC4" w:rsidP="00AE1810">
      <w:pPr>
        <w:pStyle w:val="Standard"/>
        <w:shd w:val="clear" w:color="auto" w:fill="FFFFFF"/>
        <w:jc w:val="both"/>
        <w:rPr>
          <w:rFonts w:ascii="Scala Sans" w:hAnsi="Scala Sans"/>
          <w:color w:val="000000"/>
          <w:sz w:val="20"/>
          <w:szCs w:val="20"/>
          <w:shd w:val="clear" w:color="auto" w:fill="FFFFFF"/>
        </w:rPr>
      </w:pPr>
    </w:p>
    <w:p w:rsidR="00543933" w:rsidRDefault="00543933" w:rsidP="00ED1987">
      <w:pPr>
        <w:pStyle w:val="body1"/>
        <w:rPr>
          <w:shd w:val="clear" w:color="auto" w:fill="FFFFFF"/>
        </w:rPr>
      </w:pPr>
    </w:p>
    <w:p w:rsidR="00010B10" w:rsidRDefault="00010B10" w:rsidP="00ED1987">
      <w:pPr>
        <w:pStyle w:val="body1"/>
        <w:rPr>
          <w:shd w:val="clear" w:color="auto" w:fill="FFFFFF"/>
        </w:rPr>
      </w:pPr>
    </w:p>
    <w:p w:rsidR="002B1572" w:rsidRDefault="00571CC4" w:rsidP="00ED1987">
      <w:pPr>
        <w:pStyle w:val="body1"/>
        <w:rPr>
          <w:shd w:val="clear" w:color="auto" w:fill="FFFFFF"/>
        </w:rPr>
      </w:pPr>
      <w:r>
        <w:rPr>
          <w:shd w:val="clear" w:color="auto" w:fill="FFFFFF"/>
        </w:rPr>
        <w:lastRenderedPageBreak/>
        <w:t>Pour les l</w:t>
      </w:r>
      <w:r w:rsidR="00AE1810" w:rsidRPr="00571CC4">
        <w:rPr>
          <w:shd w:val="clear" w:color="auto" w:fill="FFFFFF"/>
        </w:rPr>
        <w:t>ycée</w:t>
      </w:r>
      <w:r>
        <w:rPr>
          <w:shd w:val="clear" w:color="auto" w:fill="FFFFFF"/>
        </w:rPr>
        <w:t>s</w:t>
      </w:r>
      <w:r w:rsidR="00AE1810" w:rsidRPr="00571CC4">
        <w:rPr>
          <w:shd w:val="clear" w:color="auto" w:fill="FFFFFF"/>
        </w:rPr>
        <w:t xml:space="preserve"> sur plusieurs niveaux</w:t>
      </w:r>
      <w:r w:rsidRPr="00571CC4">
        <w:rPr>
          <w:rFonts w:cs="Courier New"/>
          <w:shd w:val="clear" w:color="auto" w:fill="FFFFFF"/>
        </w:rPr>
        <w:t>, l’</w:t>
      </w:r>
      <w:r w:rsidR="00AE1810" w:rsidRPr="00571CC4">
        <w:rPr>
          <w:shd w:val="clear" w:color="auto" w:fill="FFFFFF"/>
        </w:rPr>
        <w:t xml:space="preserve">utilisation </w:t>
      </w:r>
      <w:r w:rsidRPr="00571CC4">
        <w:rPr>
          <w:shd w:val="clear" w:color="auto" w:fill="FFFFFF"/>
        </w:rPr>
        <w:t>est</w:t>
      </w:r>
      <w:r>
        <w:rPr>
          <w:shd w:val="clear" w:color="auto" w:fill="FFFFFF"/>
        </w:rPr>
        <w:t xml:space="preserve"> </w:t>
      </w:r>
      <w:r w:rsidR="00AE1810" w:rsidRPr="00571CC4">
        <w:rPr>
          <w:shd w:val="clear" w:color="auto" w:fill="FFFFFF"/>
        </w:rPr>
        <w:t>r</w:t>
      </w:r>
      <w:r w:rsidR="00AE1810" w:rsidRPr="00571CC4">
        <w:rPr>
          <w:rFonts w:cs="Scala Sans"/>
          <w:shd w:val="clear" w:color="auto" w:fill="FFFFFF"/>
        </w:rPr>
        <w:t>é</w:t>
      </w:r>
      <w:r w:rsidR="00AE1810" w:rsidRPr="00571CC4">
        <w:rPr>
          <w:shd w:val="clear" w:color="auto" w:fill="FFFFFF"/>
        </w:rPr>
        <w:t>serv</w:t>
      </w:r>
      <w:r w:rsidR="00AE1810" w:rsidRPr="00571CC4">
        <w:rPr>
          <w:rFonts w:cs="Scala Sans"/>
          <w:shd w:val="clear" w:color="auto" w:fill="FFFFFF"/>
        </w:rPr>
        <w:t>é</w:t>
      </w:r>
      <w:r w:rsidR="00AE1810" w:rsidRPr="00571CC4">
        <w:rPr>
          <w:shd w:val="clear" w:color="auto" w:fill="FFFFFF"/>
        </w:rPr>
        <w:t>e dans les parois int</w:t>
      </w:r>
      <w:r w:rsidR="00AE1810" w:rsidRPr="00571CC4">
        <w:rPr>
          <w:rFonts w:cs="Scala Sans"/>
          <w:shd w:val="clear" w:color="auto" w:fill="FFFFFF"/>
        </w:rPr>
        <w:t>é</w:t>
      </w:r>
      <w:r>
        <w:rPr>
          <w:shd w:val="clear" w:color="auto" w:fill="FFFFFF"/>
        </w:rPr>
        <w:t xml:space="preserve">rieures. Il n’existe </w:t>
      </w:r>
      <w:r w:rsidR="00AE1810" w:rsidRPr="00571CC4">
        <w:rPr>
          <w:shd w:val="clear" w:color="auto" w:fill="FFFFFF"/>
        </w:rPr>
        <w:t xml:space="preserve">pas encore de solutions descriptives de l'IT249 intégrant des isolants </w:t>
      </w:r>
      <w:proofErr w:type="spellStart"/>
      <w:r w:rsidR="00AE1810" w:rsidRPr="00571CC4">
        <w:rPr>
          <w:shd w:val="clear" w:color="auto" w:fill="FFFFFF"/>
        </w:rPr>
        <w:t>biosourcés</w:t>
      </w:r>
      <w:proofErr w:type="spellEnd"/>
      <w:r w:rsidR="00AE1810" w:rsidRPr="00571CC4">
        <w:rPr>
          <w:shd w:val="clear" w:color="auto" w:fill="FFFFFF"/>
        </w:rPr>
        <w:t xml:space="preserve">, mais les essais feu d'isolants </w:t>
      </w:r>
      <w:proofErr w:type="spellStart"/>
      <w:r w:rsidR="00AE1810" w:rsidRPr="00571CC4">
        <w:rPr>
          <w:shd w:val="clear" w:color="auto" w:fill="FFFFFF"/>
        </w:rPr>
        <w:t>biosourcés</w:t>
      </w:r>
      <w:proofErr w:type="spellEnd"/>
      <w:r w:rsidR="00AE1810" w:rsidRPr="00571CC4">
        <w:rPr>
          <w:shd w:val="clear" w:color="auto" w:fill="FFFFFF"/>
        </w:rPr>
        <w:t xml:space="preserve"> montrent un meilleur comportement que les autres isolants du fait de leur masse thermique.</w:t>
      </w:r>
      <w:r>
        <w:rPr>
          <w:shd w:val="clear" w:color="auto" w:fill="FFFFFF"/>
        </w:rPr>
        <w:t xml:space="preserve"> Des </w:t>
      </w:r>
      <w:r w:rsidR="00AE1810" w:rsidRPr="00571CC4">
        <w:rPr>
          <w:shd w:val="clear" w:color="auto" w:fill="FFFFFF"/>
        </w:rPr>
        <w:t>évolution</w:t>
      </w:r>
      <w:r>
        <w:rPr>
          <w:shd w:val="clear" w:color="auto" w:fill="FFFFFF"/>
        </w:rPr>
        <w:t>s positives sont possibles.</w:t>
      </w:r>
    </w:p>
    <w:p w:rsidR="003346DE" w:rsidRDefault="003346DE" w:rsidP="006009CE">
      <w:pPr>
        <w:pStyle w:val="Titre1"/>
        <w:rPr>
          <w:noProof/>
        </w:rPr>
      </w:pPr>
    </w:p>
    <w:p w:rsidR="006009CE" w:rsidRPr="00330D14" w:rsidRDefault="006009CE" w:rsidP="006009CE">
      <w:pPr>
        <w:pStyle w:val="Titre1"/>
        <w:rPr>
          <w:noProof/>
        </w:rPr>
      </w:pPr>
      <w:r>
        <w:rPr>
          <w:noProof/>
        </w:rPr>
        <w:t>EXEMPLES DE REALISATIONS</w:t>
      </w:r>
    </w:p>
    <w:p w:rsidR="00571CC4" w:rsidRPr="00571CC4" w:rsidRDefault="00571CC4" w:rsidP="00F96AE5">
      <w:pPr>
        <w:pStyle w:val="Date"/>
        <w:rPr>
          <w:noProof/>
        </w:rPr>
      </w:pPr>
    </w:p>
    <w:p w:rsidR="00F22D99" w:rsidRPr="003E243D" w:rsidRDefault="00D94B3E" w:rsidP="00F96AE5">
      <w:pPr>
        <w:pStyle w:val="Date"/>
        <w:rPr>
          <w:color w:val="548DD4" w:themeColor="text2" w:themeTint="99"/>
        </w:rPr>
      </w:pPr>
      <w:r w:rsidRPr="003E243D">
        <w:rPr>
          <w:rFonts w:ascii="Scala Sans" w:hAnsi="Scala Sans"/>
          <w:noProof/>
          <w:color w:val="548DD4" w:themeColor="text2" w:themeTint="99"/>
          <w:sz w:val="20"/>
          <w:szCs w:val="20"/>
          <w:lang w:eastAsia="fr-FR"/>
        </w:rPr>
        <w:drawing>
          <wp:anchor distT="0" distB="0" distL="114300" distR="114300" simplePos="0" relativeHeight="251701248" behindDoc="0" locked="0" layoutInCell="1" allowOverlap="1" wp14:anchorId="384FBB90" wp14:editId="65DB4D31">
            <wp:simplePos x="0" y="0"/>
            <wp:positionH relativeFrom="column">
              <wp:posOffset>3810</wp:posOffset>
            </wp:positionH>
            <wp:positionV relativeFrom="paragraph">
              <wp:posOffset>450850</wp:posOffset>
            </wp:positionV>
            <wp:extent cx="4857750" cy="3379470"/>
            <wp:effectExtent l="0" t="0" r="0" b="0"/>
            <wp:wrapTopAndBottom/>
            <wp:docPr id="34"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857750" cy="33794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22D99" w:rsidRPr="003E243D">
        <w:rPr>
          <w:rStyle w:val="DateCar"/>
          <w:color w:val="548DD4" w:themeColor="text2" w:themeTint="99"/>
        </w:rPr>
        <w:t xml:space="preserve">Lycée du bâtiment Pierre-Joël Bonté - Riom – 2009 – Atelier d'Architecture Emmanuel </w:t>
      </w:r>
      <w:proofErr w:type="spellStart"/>
      <w:r w:rsidR="00F22D99" w:rsidRPr="003E243D">
        <w:rPr>
          <w:rStyle w:val="DateCar"/>
          <w:color w:val="548DD4" w:themeColor="text2" w:themeTint="99"/>
        </w:rPr>
        <w:t>Nebout</w:t>
      </w:r>
      <w:proofErr w:type="spellEnd"/>
      <w:r w:rsidR="00F22D99" w:rsidRPr="003E243D">
        <w:rPr>
          <w:rStyle w:val="DateCar"/>
          <w:color w:val="548DD4" w:themeColor="text2" w:themeTint="99"/>
        </w:rPr>
        <w:t xml:space="preserve"> - </w:t>
      </w:r>
      <w:r w:rsidR="00F22D99" w:rsidRPr="003E243D">
        <w:rPr>
          <w:rStyle w:val="DateCar"/>
          <w:i/>
          <w:color w:val="548DD4" w:themeColor="text2" w:themeTint="99"/>
        </w:rPr>
        <w:t>110 dm3 de bois / m2 de SHON</w:t>
      </w:r>
      <w:r w:rsidR="00F22D99" w:rsidRPr="003E243D">
        <w:rPr>
          <w:i/>
          <w:color w:val="548DD4" w:themeColor="text2" w:themeTint="99"/>
        </w:rPr>
        <w:t>.</w:t>
      </w:r>
    </w:p>
    <w:p w:rsidR="00ED1987" w:rsidRDefault="00ED1987" w:rsidP="00F22D99">
      <w:pPr>
        <w:pStyle w:val="Standard"/>
        <w:jc w:val="both"/>
        <w:rPr>
          <w:rFonts w:ascii="Scala Sans" w:hAnsi="Scala Sans"/>
          <w:i/>
          <w:iCs/>
          <w:sz w:val="20"/>
          <w:szCs w:val="20"/>
        </w:rPr>
      </w:pPr>
    </w:p>
    <w:p w:rsidR="00ED1987" w:rsidRPr="00F22D99" w:rsidRDefault="00ED1987" w:rsidP="00F22D99">
      <w:pPr>
        <w:pStyle w:val="Standard"/>
        <w:jc w:val="both"/>
        <w:rPr>
          <w:rFonts w:ascii="Scala Sans" w:hAnsi="Scala Sans"/>
          <w:sz w:val="20"/>
          <w:szCs w:val="20"/>
        </w:rPr>
      </w:pPr>
    </w:p>
    <w:p w:rsidR="00F96AE5" w:rsidRDefault="00F96AE5">
      <w:pPr>
        <w:rPr>
          <w:rFonts w:ascii="Scala Sans" w:eastAsia="SimSun" w:hAnsi="Scala Sans" w:cs="Mangal"/>
          <w:kern w:val="3"/>
          <w:sz w:val="20"/>
          <w:szCs w:val="20"/>
          <w:lang w:eastAsia="zh-CN" w:bidi="hi-IN"/>
        </w:rPr>
      </w:pPr>
      <w:r>
        <w:rPr>
          <w:rFonts w:ascii="Scala Sans" w:hAnsi="Scala Sans"/>
          <w:sz w:val="20"/>
          <w:szCs w:val="20"/>
        </w:rPr>
        <w:br w:type="page"/>
      </w:r>
    </w:p>
    <w:p w:rsidR="00F22D99" w:rsidRDefault="00F22D99" w:rsidP="00F22D99">
      <w:pPr>
        <w:pStyle w:val="Standard"/>
        <w:jc w:val="both"/>
        <w:rPr>
          <w:rFonts w:ascii="Scala Sans" w:hAnsi="Scala Sans"/>
          <w:sz w:val="20"/>
          <w:szCs w:val="20"/>
        </w:rPr>
      </w:pPr>
    </w:p>
    <w:p w:rsidR="00F2198A" w:rsidRPr="003E243D" w:rsidRDefault="00F22D99" w:rsidP="00F2198A">
      <w:pPr>
        <w:pStyle w:val="Date"/>
        <w:rPr>
          <w:color w:val="548DD4" w:themeColor="text2" w:themeTint="99"/>
        </w:rPr>
      </w:pPr>
      <w:r w:rsidRPr="003E243D">
        <w:rPr>
          <w:color w:val="548DD4" w:themeColor="text2" w:themeTint="99"/>
        </w:rPr>
        <w:t>Lycée René Goscinny - Drap – 2012 – José Morales architecte</w:t>
      </w:r>
    </w:p>
    <w:p w:rsidR="00F22D99" w:rsidRDefault="00F22D99" w:rsidP="00F2198A">
      <w:pPr>
        <w:pStyle w:val="body1"/>
        <w:rPr>
          <w:i/>
        </w:rPr>
      </w:pPr>
      <w:r w:rsidRPr="00F96AE5">
        <w:rPr>
          <w:i/>
        </w:rPr>
        <w:t>Premier Lycée avec une structure en partie en bois de la Région PACA.</w:t>
      </w:r>
    </w:p>
    <w:p w:rsidR="007D6260" w:rsidRPr="007D6260" w:rsidRDefault="007D6260" w:rsidP="00F2198A">
      <w:pPr>
        <w:pStyle w:val="body1"/>
        <w:rPr>
          <w:rFonts w:ascii="Avenir LT Std 65 Medium" w:hAnsi="Avenir LT Std 65 Medium"/>
          <w:i/>
        </w:rPr>
      </w:pPr>
      <w:r w:rsidRPr="007D6260">
        <w:rPr>
          <w:rFonts w:ascii="Avenir LT Std 65 Medium" w:hAnsi="Avenir LT Std 65 Medium"/>
          <w:i/>
        </w:rPr>
        <w:t>Isolation en fibre de bois.</w:t>
      </w:r>
    </w:p>
    <w:p w:rsidR="007D6260" w:rsidRPr="00F96AE5" w:rsidRDefault="007D6260" w:rsidP="00F2198A">
      <w:pPr>
        <w:pStyle w:val="body1"/>
        <w:rPr>
          <w:i/>
        </w:rPr>
      </w:pPr>
      <w:r w:rsidRPr="000E7763">
        <w:rPr>
          <w:noProof/>
          <w:lang w:eastAsia="fr-FR" w:bidi="ar-SA"/>
        </w:rPr>
        <w:drawing>
          <wp:anchor distT="0" distB="0" distL="114300" distR="114300" simplePos="0" relativeHeight="251736064" behindDoc="0" locked="0" layoutInCell="1" allowOverlap="1" wp14:anchorId="03839BF2" wp14:editId="6B024DF5">
            <wp:simplePos x="0" y="0"/>
            <wp:positionH relativeFrom="column">
              <wp:posOffset>-40005</wp:posOffset>
            </wp:positionH>
            <wp:positionV relativeFrom="paragraph">
              <wp:posOffset>155575</wp:posOffset>
            </wp:positionV>
            <wp:extent cx="5296535" cy="3564890"/>
            <wp:effectExtent l="0" t="0" r="0" b="0"/>
            <wp:wrapTopAndBottom/>
            <wp:docPr id="29"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296535" cy="356489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F96AE5" w:rsidRPr="000E7763" w:rsidRDefault="00F96AE5" w:rsidP="00F2198A">
      <w:pPr>
        <w:pStyle w:val="body1"/>
      </w:pPr>
    </w:p>
    <w:p w:rsidR="000E7763" w:rsidRDefault="000E7763" w:rsidP="00F22D99">
      <w:pPr>
        <w:pStyle w:val="Standard"/>
        <w:jc w:val="both"/>
        <w:rPr>
          <w:rFonts w:ascii="Scala Sans" w:hAnsi="Scala Sans"/>
          <w:sz w:val="20"/>
          <w:szCs w:val="20"/>
        </w:rPr>
      </w:pPr>
    </w:p>
    <w:p w:rsidR="00F22D99" w:rsidRPr="003E243D" w:rsidRDefault="00F22D99" w:rsidP="00F2198A">
      <w:pPr>
        <w:pStyle w:val="Date"/>
        <w:rPr>
          <w:color w:val="548DD4" w:themeColor="text2" w:themeTint="99"/>
        </w:rPr>
      </w:pPr>
      <w:r w:rsidRPr="003E243D">
        <w:rPr>
          <w:color w:val="548DD4" w:themeColor="text2" w:themeTint="99"/>
        </w:rPr>
        <w:t>Lycée Nelson Mandela - Nantes – 2014 – François Leclerc architectes urbanistes</w:t>
      </w:r>
    </w:p>
    <w:p w:rsidR="00F22D99" w:rsidRDefault="00F22D99" w:rsidP="00F2198A">
      <w:pPr>
        <w:pStyle w:val="body1"/>
        <w:rPr>
          <w:rFonts w:ascii="Avenir LT Std 65 Medium" w:hAnsi="Avenir LT Std 65 Medium"/>
          <w:i/>
        </w:rPr>
      </w:pPr>
      <w:r w:rsidRPr="007D6260">
        <w:rPr>
          <w:rFonts w:ascii="Avenir LT Std 65 Medium" w:hAnsi="Avenir LT Std 65 Medium"/>
          <w:i/>
          <w:noProof/>
          <w:lang w:eastAsia="fr-FR" w:bidi="ar-SA"/>
        </w:rPr>
        <w:drawing>
          <wp:anchor distT="0" distB="0" distL="114300" distR="114300" simplePos="0" relativeHeight="251695104" behindDoc="0" locked="0" layoutInCell="1" allowOverlap="1" wp14:anchorId="5CD49F97" wp14:editId="63FB3AD8">
            <wp:simplePos x="0" y="0"/>
            <wp:positionH relativeFrom="column">
              <wp:posOffset>24130</wp:posOffset>
            </wp:positionH>
            <wp:positionV relativeFrom="paragraph">
              <wp:posOffset>235585</wp:posOffset>
            </wp:positionV>
            <wp:extent cx="5233035" cy="3549015"/>
            <wp:effectExtent l="0" t="0" r="5715" b="0"/>
            <wp:wrapTopAndBottom/>
            <wp:docPr id="30"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233035" cy="35490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7D6260">
        <w:rPr>
          <w:rFonts w:ascii="Avenir LT Std 65 Medium" w:hAnsi="Avenir LT Std 65 Medium"/>
          <w:i/>
        </w:rPr>
        <w:t>Lycée essentiellement à ossature bois.</w:t>
      </w:r>
    </w:p>
    <w:p w:rsidR="0020627C" w:rsidRPr="007D6260" w:rsidRDefault="0020627C" w:rsidP="00F2198A">
      <w:pPr>
        <w:pStyle w:val="body1"/>
        <w:rPr>
          <w:rFonts w:ascii="Avenir LT Std 65 Medium" w:hAnsi="Avenir LT Std 65 Medium"/>
          <w:i/>
        </w:rPr>
      </w:pPr>
    </w:p>
    <w:p w:rsidR="00F22D99" w:rsidRPr="003E243D" w:rsidRDefault="00F22D99" w:rsidP="00982A22">
      <w:pPr>
        <w:pStyle w:val="Date"/>
        <w:rPr>
          <w:color w:val="548DD4" w:themeColor="text2" w:themeTint="99"/>
        </w:rPr>
      </w:pPr>
      <w:r w:rsidRPr="003E243D">
        <w:rPr>
          <w:color w:val="548DD4" w:themeColor="text2" w:themeTint="99"/>
        </w:rPr>
        <w:t>Lycée maritime Florence Arthaud - Saint Malo – 2015 – Liard et Tanguy</w:t>
      </w:r>
    </w:p>
    <w:p w:rsidR="00F22D99" w:rsidRPr="007D6260" w:rsidRDefault="00F22D99" w:rsidP="00F22D99">
      <w:pPr>
        <w:pStyle w:val="Standard"/>
        <w:jc w:val="both"/>
        <w:rPr>
          <w:rFonts w:ascii="Avenir LT Std 65 Medium" w:hAnsi="Avenir LT Std 65 Medium"/>
          <w:i/>
          <w:iCs/>
          <w:sz w:val="20"/>
          <w:szCs w:val="20"/>
        </w:rPr>
      </w:pPr>
      <w:r w:rsidRPr="007D6260">
        <w:rPr>
          <w:rStyle w:val="body1Car"/>
          <w:rFonts w:ascii="Avenir LT Std 65 Medium" w:hAnsi="Avenir LT Std 65 Medium"/>
          <w:i/>
        </w:rPr>
        <w:t>Bâtiment à dominante bois : 66,5 dm3/ m2 de SHON</w:t>
      </w:r>
      <w:r w:rsidRPr="007D6260">
        <w:rPr>
          <w:rFonts w:ascii="Avenir LT Std 65 Medium" w:hAnsi="Avenir LT Std 65 Medium"/>
          <w:i/>
          <w:iCs/>
          <w:sz w:val="20"/>
          <w:szCs w:val="20"/>
        </w:rPr>
        <w:t>.</w:t>
      </w:r>
    </w:p>
    <w:p w:rsidR="007D6260" w:rsidRPr="00F22D99" w:rsidRDefault="007D6260" w:rsidP="00F22D99">
      <w:pPr>
        <w:pStyle w:val="Standard"/>
        <w:jc w:val="both"/>
        <w:rPr>
          <w:rFonts w:ascii="Scala Sans" w:hAnsi="Scala Sans"/>
          <w:sz w:val="20"/>
          <w:szCs w:val="20"/>
        </w:rPr>
      </w:pPr>
    </w:p>
    <w:p w:rsidR="00F22D99" w:rsidRDefault="007D6260" w:rsidP="00F22D99">
      <w:pPr>
        <w:pStyle w:val="Standard"/>
        <w:jc w:val="both"/>
        <w:rPr>
          <w:rFonts w:ascii="Scala Sans" w:hAnsi="Scala Sans"/>
          <w:sz w:val="20"/>
          <w:szCs w:val="20"/>
        </w:rPr>
      </w:pPr>
      <w:r w:rsidRPr="007D6260">
        <w:rPr>
          <w:rFonts w:ascii="Scala Sans" w:hAnsi="Scala Sans"/>
          <w:noProof/>
          <w:sz w:val="20"/>
          <w:szCs w:val="20"/>
          <w:lang w:eastAsia="fr-FR" w:bidi="ar-SA"/>
        </w:rPr>
        <w:drawing>
          <wp:inline distT="0" distB="0" distL="0" distR="0">
            <wp:extent cx="5254787" cy="3233069"/>
            <wp:effectExtent l="0" t="0" r="3175" b="571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466" cy="3252560"/>
                    </a:xfrm>
                    <a:prstGeom prst="rect">
                      <a:avLst/>
                    </a:prstGeom>
                    <a:noFill/>
                    <a:ln>
                      <a:noFill/>
                    </a:ln>
                  </pic:spPr>
                </pic:pic>
              </a:graphicData>
            </a:graphic>
          </wp:inline>
        </w:drawing>
      </w:r>
    </w:p>
    <w:p w:rsidR="007D6260" w:rsidRDefault="007D6260" w:rsidP="002B05B7">
      <w:pPr>
        <w:pStyle w:val="Standard"/>
        <w:rPr>
          <w:rStyle w:val="DateCar"/>
        </w:rPr>
      </w:pPr>
    </w:p>
    <w:p w:rsidR="007D6260" w:rsidRDefault="007D6260" w:rsidP="002B05B7">
      <w:pPr>
        <w:pStyle w:val="Standard"/>
        <w:rPr>
          <w:rStyle w:val="DateCar"/>
        </w:rPr>
      </w:pPr>
    </w:p>
    <w:p w:rsidR="00D94B3E" w:rsidRDefault="002B05B7" w:rsidP="002B05B7">
      <w:pPr>
        <w:pStyle w:val="Standard"/>
        <w:rPr>
          <w:rStyle w:val="body1Car"/>
          <w:rFonts w:ascii="Avenir LT Std 65 Medium" w:hAnsi="Avenir LT Std 65 Medium"/>
          <w:i/>
        </w:rPr>
      </w:pPr>
      <w:r w:rsidRPr="003E243D">
        <w:rPr>
          <w:rStyle w:val="DateCar"/>
          <w:color w:val="548DD4" w:themeColor="text2" w:themeTint="99"/>
        </w:rPr>
        <w:t xml:space="preserve">Groupe scolaire Louise Michel - Issy les Moulineaux – 2013 – Sonia </w:t>
      </w:r>
      <w:proofErr w:type="spellStart"/>
      <w:r w:rsidRPr="003E243D">
        <w:rPr>
          <w:rStyle w:val="DateCar"/>
          <w:color w:val="548DD4" w:themeColor="text2" w:themeTint="99"/>
        </w:rPr>
        <w:t>Cortesse</w:t>
      </w:r>
      <w:proofErr w:type="spellEnd"/>
      <w:r w:rsidRPr="003E243D">
        <w:rPr>
          <w:rStyle w:val="DateCar"/>
          <w:color w:val="548DD4" w:themeColor="text2" w:themeTint="99"/>
        </w:rPr>
        <w:t xml:space="preserve"> et Bernard </w:t>
      </w:r>
      <w:proofErr w:type="spellStart"/>
      <w:r w:rsidRPr="003E243D">
        <w:rPr>
          <w:rStyle w:val="DateCar"/>
          <w:color w:val="548DD4" w:themeColor="text2" w:themeTint="99"/>
        </w:rPr>
        <w:t>Dufournet</w:t>
      </w:r>
      <w:proofErr w:type="spellEnd"/>
      <w:r w:rsidRPr="003E243D">
        <w:rPr>
          <w:rStyle w:val="DateCar"/>
          <w:color w:val="548DD4" w:themeColor="text2" w:themeTint="99"/>
        </w:rPr>
        <w:t xml:space="preserve"> </w:t>
      </w:r>
      <w:r>
        <w:rPr>
          <w:rFonts w:ascii="Scala Sans" w:hAnsi="Scala Sans"/>
          <w:sz w:val="20"/>
          <w:szCs w:val="20"/>
        </w:rPr>
        <w:br/>
      </w:r>
    </w:p>
    <w:p w:rsidR="002B05B7" w:rsidRPr="007D6260" w:rsidRDefault="002B05B7" w:rsidP="002B05B7">
      <w:pPr>
        <w:pStyle w:val="Standard"/>
        <w:rPr>
          <w:rStyle w:val="body1Car"/>
          <w:rFonts w:ascii="Avenir LT Std 65 Medium" w:hAnsi="Avenir LT Std 65 Medium"/>
          <w:i/>
        </w:rPr>
      </w:pPr>
      <w:r w:rsidRPr="007D6260">
        <w:rPr>
          <w:rStyle w:val="body1Car"/>
          <w:rFonts w:ascii="Avenir LT Std 65 Medium" w:hAnsi="Avenir LT Std 65 Medium"/>
          <w:i/>
        </w:rPr>
        <w:t>Isolation bottes de paille (environ 7000) dans ossature bois.</w:t>
      </w:r>
    </w:p>
    <w:p w:rsidR="002B05B7" w:rsidRDefault="007D6260">
      <w:pPr>
        <w:rPr>
          <w:rStyle w:val="DateCar"/>
          <w:rFonts w:eastAsia="SimSun" w:cs="Mangal"/>
          <w:kern w:val="3"/>
          <w:lang w:eastAsia="zh-CN" w:bidi="hi-IN"/>
        </w:rPr>
      </w:pPr>
      <w:r w:rsidRPr="00F22D99">
        <w:rPr>
          <w:rFonts w:ascii="Scala Sans" w:hAnsi="Scala Sans"/>
          <w:i/>
          <w:iCs/>
          <w:noProof/>
          <w:sz w:val="20"/>
          <w:szCs w:val="20"/>
          <w:lang w:eastAsia="fr-FR"/>
        </w:rPr>
        <w:drawing>
          <wp:anchor distT="0" distB="0" distL="114300" distR="114300" simplePos="0" relativeHeight="251729920" behindDoc="0" locked="0" layoutInCell="1" allowOverlap="1" wp14:anchorId="4EB6E3FF" wp14:editId="59557A96">
            <wp:simplePos x="0" y="0"/>
            <wp:positionH relativeFrom="column">
              <wp:posOffset>-8255</wp:posOffset>
            </wp:positionH>
            <wp:positionV relativeFrom="paragraph">
              <wp:posOffset>244475</wp:posOffset>
            </wp:positionV>
            <wp:extent cx="5265420" cy="3649980"/>
            <wp:effectExtent l="0" t="0" r="0" b="7620"/>
            <wp:wrapTopAndBottom/>
            <wp:docPr id="32" name="image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265420" cy="36499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D6260" w:rsidRDefault="007D6260">
      <w:pPr>
        <w:rPr>
          <w:rFonts w:ascii="Scala Sans" w:eastAsia="SimSun" w:hAnsi="Scala Sans" w:cs="Mangal"/>
          <w:kern w:val="3"/>
          <w:sz w:val="20"/>
          <w:szCs w:val="20"/>
          <w:lang w:eastAsia="zh-CN" w:bidi="hi-IN"/>
        </w:rPr>
      </w:pPr>
      <w:r>
        <w:rPr>
          <w:rFonts w:ascii="Scala Sans" w:hAnsi="Scala Sans"/>
          <w:sz w:val="20"/>
          <w:szCs w:val="20"/>
        </w:rPr>
        <w:lastRenderedPageBreak/>
        <w:br w:type="page"/>
      </w:r>
    </w:p>
    <w:p w:rsidR="00982A22" w:rsidRPr="003E243D" w:rsidRDefault="00982A22" w:rsidP="00F22D99">
      <w:pPr>
        <w:pStyle w:val="Standard"/>
        <w:jc w:val="both"/>
        <w:rPr>
          <w:rFonts w:ascii="Scala Sans" w:hAnsi="Scala Sans"/>
          <w:color w:val="548DD4" w:themeColor="text2" w:themeTint="99"/>
          <w:sz w:val="20"/>
          <w:szCs w:val="20"/>
        </w:rPr>
      </w:pPr>
    </w:p>
    <w:p w:rsidR="00F22D99" w:rsidRPr="00F22D99" w:rsidRDefault="00F22D99" w:rsidP="00982A22">
      <w:pPr>
        <w:pStyle w:val="Date"/>
      </w:pPr>
      <w:r w:rsidRPr="003E243D">
        <w:rPr>
          <w:color w:val="548DD4" w:themeColor="text2" w:themeTint="99"/>
        </w:rPr>
        <w:t xml:space="preserve">Ecole primaire - </w:t>
      </w:r>
      <w:proofErr w:type="spellStart"/>
      <w:r w:rsidRPr="003E243D">
        <w:rPr>
          <w:color w:val="548DD4" w:themeColor="text2" w:themeTint="99"/>
        </w:rPr>
        <w:t>Veyrins</w:t>
      </w:r>
      <w:proofErr w:type="spellEnd"/>
      <w:r w:rsidRPr="003E243D">
        <w:rPr>
          <w:color w:val="548DD4" w:themeColor="text2" w:themeTint="99"/>
        </w:rPr>
        <w:t xml:space="preserve"> </w:t>
      </w:r>
      <w:proofErr w:type="spellStart"/>
      <w:r w:rsidRPr="003E243D">
        <w:rPr>
          <w:color w:val="548DD4" w:themeColor="text2" w:themeTint="99"/>
        </w:rPr>
        <w:t>Thuellin</w:t>
      </w:r>
      <w:proofErr w:type="spellEnd"/>
      <w:r w:rsidRPr="003E243D">
        <w:rPr>
          <w:color w:val="548DD4" w:themeColor="text2" w:themeTint="99"/>
        </w:rPr>
        <w:t xml:space="preserve"> – 2009 – Design et Architecture</w:t>
      </w:r>
    </w:p>
    <w:p w:rsidR="002B05B7" w:rsidRPr="007D6260" w:rsidRDefault="002B05B7" w:rsidP="002B05B7">
      <w:pPr>
        <w:pStyle w:val="body1"/>
        <w:ind w:right="-1843"/>
        <w:rPr>
          <w:rFonts w:ascii="Avenir LT Std 65 Medium" w:hAnsi="Avenir LT Std 65 Medium"/>
          <w:i/>
        </w:rPr>
      </w:pPr>
      <w:r w:rsidRPr="007D6260">
        <w:rPr>
          <w:rFonts w:ascii="Avenir LT Std 65 Medium" w:hAnsi="Avenir LT Std 65 Medium"/>
          <w:i/>
        </w:rPr>
        <w:t>Mur porteur en pisé.</w:t>
      </w:r>
    </w:p>
    <w:p w:rsidR="007D6260" w:rsidRDefault="007D6260" w:rsidP="00C75D69">
      <w:pPr>
        <w:ind w:right="-2065"/>
        <w:jc w:val="center"/>
        <w:rPr>
          <w:b/>
          <w:noProof/>
          <w:lang w:val="en-US"/>
        </w:rPr>
      </w:pPr>
    </w:p>
    <w:p w:rsidR="007D6260" w:rsidRDefault="007D6260" w:rsidP="007D6260">
      <w:pPr>
        <w:ind w:right="-2065"/>
        <w:rPr>
          <w:b/>
          <w:noProof/>
          <w:lang w:val="en-US"/>
        </w:rPr>
      </w:pPr>
      <w:r w:rsidRPr="007D6260">
        <w:rPr>
          <w:b/>
          <w:noProof/>
          <w:lang w:eastAsia="fr-FR"/>
        </w:rPr>
        <w:drawing>
          <wp:inline distT="0" distB="0" distL="0" distR="0" wp14:anchorId="1DE42D7F" wp14:editId="55B21DD4">
            <wp:extent cx="4860925" cy="448446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925" cy="4484462"/>
                    </a:xfrm>
                    <a:prstGeom prst="rect">
                      <a:avLst/>
                    </a:prstGeom>
                    <a:noFill/>
                    <a:ln>
                      <a:noFill/>
                    </a:ln>
                  </pic:spPr>
                </pic:pic>
              </a:graphicData>
            </a:graphic>
          </wp:inline>
        </w:drawing>
      </w:r>
    </w:p>
    <w:p w:rsidR="007D6260" w:rsidRDefault="007D6260">
      <w:pPr>
        <w:rPr>
          <w:b/>
          <w:noProof/>
          <w:lang w:val="en-US"/>
        </w:rPr>
      </w:pPr>
      <w:r>
        <w:rPr>
          <w:b/>
          <w:noProof/>
          <w:lang w:val="en-US"/>
        </w:rPr>
        <w:br w:type="page"/>
      </w:r>
    </w:p>
    <w:p w:rsidR="007D6260" w:rsidRDefault="00390A51" w:rsidP="007D6260">
      <w:pPr>
        <w:ind w:right="-2065"/>
        <w:jc w:val="center"/>
        <w:rPr>
          <w:b/>
          <w:noProof/>
          <w:lang w:val="en-US"/>
        </w:rPr>
      </w:pPr>
      <w:r>
        <w:rPr>
          <w:b/>
          <w:noProof/>
          <w:lang w:eastAsia="fr-FR"/>
        </w:rPr>
        <w:lastRenderedPageBreak/>
        <mc:AlternateContent>
          <mc:Choice Requires="wps">
            <w:drawing>
              <wp:anchor distT="0" distB="0" distL="114300" distR="114300" simplePos="0" relativeHeight="251737088" behindDoc="0" locked="0" layoutInCell="1" allowOverlap="1">
                <wp:simplePos x="0" y="0"/>
                <wp:positionH relativeFrom="column">
                  <wp:posOffset>-205740</wp:posOffset>
                </wp:positionH>
                <wp:positionV relativeFrom="paragraph">
                  <wp:posOffset>-607060</wp:posOffset>
                </wp:positionV>
                <wp:extent cx="4591050" cy="885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591050" cy="8858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34FA44" id="Rectangle 12" o:spid="_x0000_s1026" style="position:absolute;margin-left:-16.2pt;margin-top:-47.8pt;width:361.5pt;height:69.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" fillcolor="white [3212]" strokecolor="white [3212]"/>
            </w:pict>
          </mc:Fallback>
        </mc:AlternateContent>
      </w: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D01313" w:rsidRDefault="00D01313" w:rsidP="007D6260">
      <w:pPr>
        <w:ind w:right="-2065"/>
        <w:jc w:val="center"/>
        <w:rPr>
          <w:b/>
          <w:noProof/>
          <w:lang w:val="en-US"/>
        </w:rPr>
      </w:pPr>
      <w:r>
        <w:rPr>
          <w:b/>
          <w:noProof/>
          <w:lang w:eastAsia="fr-FR"/>
        </w:rPr>
        <w:drawing>
          <wp:inline distT="0" distB="0" distL="0" distR="0" wp14:anchorId="004476BE" wp14:editId="5D8BF87A">
            <wp:extent cx="2961560" cy="1465418"/>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CA1-coul_RVB__03_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2368" cy="1505403"/>
                    </a:xfrm>
                    <a:prstGeom prst="rect">
                      <a:avLst/>
                    </a:prstGeom>
                  </pic:spPr>
                </pic:pic>
              </a:graphicData>
            </a:graphic>
          </wp:inline>
        </w:drawing>
      </w:r>
    </w:p>
    <w:p w:rsidR="00D01313" w:rsidRDefault="00D01313" w:rsidP="00C75D69">
      <w:pPr>
        <w:ind w:right="-2065"/>
        <w:jc w:val="center"/>
        <w:rPr>
          <w:rFonts w:ascii="Arial Narrow" w:hAnsi="Arial Narrow"/>
          <w:b/>
          <w:noProof/>
          <w:sz w:val="28"/>
          <w:szCs w:val="28"/>
        </w:rPr>
      </w:pPr>
    </w:p>
    <w:p w:rsidR="00D01313" w:rsidRDefault="00D01313" w:rsidP="00C75D69">
      <w:pPr>
        <w:ind w:right="-2065"/>
        <w:jc w:val="center"/>
        <w:rPr>
          <w:rFonts w:ascii="Arial Narrow" w:hAnsi="Arial Narrow"/>
          <w:b/>
          <w:noProof/>
          <w:sz w:val="28"/>
          <w:szCs w:val="28"/>
        </w:rPr>
      </w:pPr>
    </w:p>
    <w:p w:rsidR="00D01313" w:rsidRDefault="00D01313" w:rsidP="00C75D69">
      <w:pPr>
        <w:ind w:right="-2065"/>
        <w:jc w:val="center"/>
        <w:rPr>
          <w:rFonts w:ascii="Arial Narrow" w:hAnsi="Arial Narrow"/>
          <w:b/>
          <w:noProof/>
          <w:sz w:val="28"/>
          <w:szCs w:val="28"/>
        </w:rPr>
      </w:pPr>
    </w:p>
    <w:p w:rsidR="00D01313" w:rsidRPr="00D01313" w:rsidRDefault="00D01313" w:rsidP="00C75D69">
      <w:pPr>
        <w:ind w:right="-2065"/>
        <w:jc w:val="center"/>
        <w:rPr>
          <w:rFonts w:ascii="Arial Narrow" w:hAnsi="Arial Narrow"/>
          <w:b/>
          <w:noProof/>
          <w:sz w:val="28"/>
          <w:szCs w:val="28"/>
        </w:rPr>
      </w:pPr>
      <w:r w:rsidRPr="00D01313">
        <w:rPr>
          <w:rFonts w:ascii="Arial Narrow" w:hAnsi="Arial Narrow"/>
          <w:b/>
          <w:noProof/>
          <w:sz w:val="28"/>
          <w:szCs w:val="28"/>
        </w:rPr>
        <w:t>Direction des lycées</w:t>
      </w:r>
    </w:p>
    <w:p w:rsidR="00A758A5" w:rsidRPr="00D01313" w:rsidRDefault="00D01313" w:rsidP="00C75D69">
      <w:pPr>
        <w:ind w:right="-2065"/>
        <w:jc w:val="center"/>
        <w:rPr>
          <w:rFonts w:ascii="Arial Narrow" w:hAnsi="Arial Narrow"/>
          <w:b/>
          <w:noProof/>
          <w:sz w:val="28"/>
          <w:szCs w:val="28"/>
        </w:rPr>
      </w:pPr>
      <w:r w:rsidRPr="00D01313">
        <w:rPr>
          <w:rFonts w:ascii="Arial Narrow" w:hAnsi="Arial Narrow"/>
          <w:b/>
          <w:noProof/>
          <w:sz w:val="28"/>
          <w:szCs w:val="28"/>
        </w:rPr>
        <w:t>Hôtel de Région – 27 place Jules Guesde 13481 Marseille cedex 20</w:t>
      </w:r>
    </w:p>
    <w:p w:rsidR="00D01313" w:rsidRPr="00D01313" w:rsidRDefault="00D01313" w:rsidP="00C75D69">
      <w:pPr>
        <w:ind w:right="-2065"/>
        <w:jc w:val="center"/>
        <w:rPr>
          <w:rFonts w:ascii="Arial Narrow" w:hAnsi="Arial Narrow"/>
          <w:b/>
          <w:noProof/>
          <w:sz w:val="28"/>
          <w:szCs w:val="28"/>
        </w:rPr>
      </w:pPr>
      <w:r w:rsidRPr="00D01313">
        <w:rPr>
          <w:rFonts w:ascii="Arial Narrow" w:hAnsi="Arial Narrow"/>
          <w:b/>
          <w:noProof/>
          <w:sz w:val="28"/>
          <w:szCs w:val="28"/>
        </w:rPr>
        <w:t>Tel. 04 91 57 50 57 – 04 91 57 62 59</w:t>
      </w:r>
    </w:p>
    <w:p w:rsidR="00D01313" w:rsidRPr="003346DE" w:rsidRDefault="00D84F8F" w:rsidP="00C75D69">
      <w:pPr>
        <w:ind w:right="-2065"/>
        <w:jc w:val="center"/>
        <w:rPr>
          <w:rFonts w:ascii="Arial Narrow" w:hAnsi="Arial Narrow"/>
          <w:b/>
          <w:noProof/>
          <w:color w:val="002060"/>
          <w:sz w:val="28"/>
          <w:szCs w:val="28"/>
        </w:rPr>
      </w:pPr>
      <w:hyperlink r:id="rId29" w:history="1">
        <w:r w:rsidR="00D01313" w:rsidRPr="003346DE">
          <w:rPr>
            <w:rStyle w:val="Lienhypertexte"/>
            <w:rFonts w:ascii="Arial Narrow" w:hAnsi="Arial Narrow"/>
            <w:b/>
            <w:noProof/>
            <w:color w:val="002060"/>
            <w:sz w:val="28"/>
            <w:szCs w:val="28"/>
          </w:rPr>
          <w:t>www.regionpaca.fr</w:t>
        </w:r>
      </w:hyperlink>
    </w:p>
    <w:p w:rsidR="00D01313" w:rsidRPr="00D01313" w:rsidRDefault="00D01313" w:rsidP="00C75D69">
      <w:pPr>
        <w:ind w:right="-2065"/>
        <w:jc w:val="center"/>
        <w:rPr>
          <w:rFonts w:ascii="Arial Narrow" w:hAnsi="Arial Narrow"/>
          <w:b/>
          <w:noProof/>
          <w:sz w:val="28"/>
          <w:szCs w:val="28"/>
        </w:rPr>
      </w:pPr>
    </w:p>
    <w:p w:rsidR="0020627C" w:rsidRPr="003F7BBE" w:rsidRDefault="0020627C" w:rsidP="00672C27">
      <w:pPr>
        <w:pStyle w:val="lgendeimage"/>
      </w:pPr>
    </w:p>
    <w:p w:rsidR="00D01313" w:rsidRPr="00D01313" w:rsidRDefault="00D01313" w:rsidP="00D01313">
      <w:pPr>
        <w:ind w:right="-2065"/>
        <w:rPr>
          <w:b/>
          <w:noProof/>
        </w:rPr>
      </w:pPr>
      <w:r w:rsidRPr="00D01313">
        <w:rPr>
          <w:rFonts w:ascii="Arial Narrow" w:hAnsi="Arial Narrow"/>
          <w:b/>
          <w:noProof/>
          <w:sz w:val="28"/>
          <w:szCs w:val="28"/>
          <w:lang w:eastAsia="fr-FR"/>
        </w:rPr>
        <mc:AlternateContent>
          <mc:Choice Requires="wps">
            <w:drawing>
              <wp:anchor distT="0" distB="0" distL="114300" distR="114300" simplePos="0" relativeHeight="251664384" behindDoc="0" locked="0" layoutInCell="1" allowOverlap="1" wp14:anchorId="0BE7A2B6" wp14:editId="5059E786">
                <wp:simplePos x="0" y="0"/>
                <wp:positionH relativeFrom="column">
                  <wp:posOffset>406400</wp:posOffset>
                </wp:positionH>
                <wp:positionV relativeFrom="paragraph">
                  <wp:posOffset>624205</wp:posOffset>
                </wp:positionV>
                <wp:extent cx="5563235" cy="960120"/>
                <wp:effectExtent l="0" t="0" r="0" b="0"/>
                <wp:wrapTight wrapText="bothSides">
                  <wp:wrapPolygon edited="0">
                    <wp:start x="0" y="0"/>
                    <wp:lineTo x="0" y="21000"/>
                    <wp:lineTo x="21524" y="21000"/>
                    <wp:lineTo x="21524" y="0"/>
                    <wp:lineTo x="0" y="0"/>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23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43D" w:rsidRDefault="0020627C" w:rsidP="0020627C">
                            <w:pPr>
                              <w:tabs>
                                <w:tab w:val="left" w:pos="4624"/>
                              </w:tabs>
                              <w:rPr>
                                <w:rFonts w:ascii="Avenir LT Std 55 Roman" w:hAnsi="Avenir LT Std 55 Roman"/>
                                <w:color w:val="808080" w:themeColor="background1" w:themeShade="80"/>
                                <w:sz w:val="14"/>
                                <w:szCs w:val="14"/>
                              </w:rPr>
                            </w:pPr>
                            <w:r>
                              <w:rPr>
                                <w:rFonts w:ascii="Avenir LT Std 55 Roman" w:hAnsi="Avenir LT Std 55 Roman"/>
                                <w:color w:val="808080" w:themeColor="background1" w:themeShade="80"/>
                                <w:sz w:val="14"/>
                                <w:szCs w:val="14"/>
                              </w:rPr>
                              <w:t xml:space="preserve">                         </w:t>
                            </w:r>
                          </w:p>
                          <w:p w:rsidR="003E243D" w:rsidRDefault="003E243D" w:rsidP="003E243D">
                            <w:pPr>
                              <w:tabs>
                                <w:tab w:val="left" w:pos="4624"/>
                              </w:tabs>
                              <w:jc w:val="center"/>
                              <w:rPr>
                                <w:rFonts w:ascii="Avenir LT Std 55 Roman" w:hAnsi="Avenir LT Std 55 Roman"/>
                                <w:color w:val="808080" w:themeColor="background1" w:themeShade="80"/>
                                <w:sz w:val="14"/>
                                <w:szCs w:val="14"/>
                              </w:rPr>
                            </w:pPr>
                          </w:p>
                          <w:p w:rsidR="000B17BB" w:rsidRPr="0033471B" w:rsidRDefault="0020627C" w:rsidP="003E243D">
                            <w:pPr>
                              <w:tabs>
                                <w:tab w:val="left" w:pos="4624"/>
                              </w:tabs>
                              <w:jc w:val="center"/>
                              <w:rPr>
                                <w:rFonts w:ascii="Times New Roman" w:hAnsi="Times New Roman" w:cs="Times New Roman"/>
                              </w:rPr>
                            </w:pPr>
                            <w:r w:rsidRPr="0020627C">
                              <w:rPr>
                                <w:rFonts w:ascii="Avenir LT Std 55 Roman" w:hAnsi="Avenir LT Std 55 Roman"/>
                                <w:color w:val="808080" w:themeColor="background1" w:themeShade="80"/>
                                <w:sz w:val="14"/>
                                <w:szCs w:val="14"/>
                              </w:rPr>
                              <w:t xml:space="preserve">Conception rédaction : </w:t>
                            </w:r>
                            <w:proofErr w:type="spellStart"/>
                            <w:r w:rsidRPr="0020627C">
                              <w:rPr>
                                <w:rFonts w:ascii="Avenir LT Std 55 Roman" w:hAnsi="Avenir LT Std 55 Roman"/>
                                <w:color w:val="808080" w:themeColor="background1" w:themeShade="80"/>
                                <w:sz w:val="14"/>
                                <w:szCs w:val="14"/>
                              </w:rPr>
                              <w:t>EnvirobatBDM</w:t>
                            </w:r>
                            <w:proofErr w:type="spellEnd"/>
                            <w:r w:rsidRPr="0020627C">
                              <w:rPr>
                                <w:rFonts w:ascii="Avenir LT Std 55 Roman" w:hAnsi="Avenir LT Std 55 Roman"/>
                                <w:color w:val="808080" w:themeColor="background1" w:themeShade="80"/>
                                <w:sz w:val="14"/>
                                <w:szCs w:val="14"/>
                              </w:rPr>
                              <w:t xml:space="preserve"> – </w:t>
                            </w:r>
                            <w:proofErr w:type="spellStart"/>
                            <w:r w:rsidRPr="0020627C">
                              <w:rPr>
                                <w:rFonts w:ascii="Avenir LT Std 55 Roman" w:hAnsi="Avenir LT Std 55 Roman"/>
                                <w:color w:val="808080" w:themeColor="background1" w:themeShade="80"/>
                                <w:sz w:val="14"/>
                                <w:szCs w:val="14"/>
                              </w:rPr>
                              <w:t>Gaujard</w:t>
                            </w:r>
                            <w:proofErr w:type="spellEnd"/>
                            <w:r w:rsidRPr="0020627C">
                              <w:rPr>
                                <w:rFonts w:ascii="Avenir LT Std 55 Roman" w:hAnsi="Avenir LT Std 55 Roman"/>
                                <w:color w:val="808080" w:themeColor="background1" w:themeShade="80"/>
                                <w:sz w:val="14"/>
                                <w:szCs w:val="14"/>
                              </w:rPr>
                              <w:t xml:space="preserve"> </w:t>
                            </w:r>
                            <w:proofErr w:type="spellStart"/>
                            <w:r w:rsidRPr="0020627C">
                              <w:rPr>
                                <w:rFonts w:ascii="Avenir LT Std 55 Roman" w:hAnsi="Avenir LT Std 55 Roman"/>
                                <w:color w:val="808080" w:themeColor="background1" w:themeShade="80"/>
                                <w:sz w:val="14"/>
                                <w:szCs w:val="14"/>
                              </w:rPr>
                              <w:t>Techologie</w:t>
                            </w:r>
                            <w:proofErr w:type="spellEnd"/>
                            <w:r w:rsidRPr="0020627C">
                              <w:rPr>
                                <w:rFonts w:ascii="Avenir LT Std 55 Roman" w:hAnsi="Avenir LT Std 55 Roman"/>
                                <w:color w:val="808080" w:themeColor="background1" w:themeShade="80"/>
                                <w:sz w:val="14"/>
                                <w:szCs w:val="14"/>
                              </w:rPr>
                              <w:t xml:space="preserve"> – Janvier 2016</w:t>
                            </w:r>
                          </w:p>
                          <w:p w:rsidR="000B17BB" w:rsidRPr="000B17BB" w:rsidRDefault="000B17BB" w:rsidP="000B17BB"/>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7A2B6" id="Text Box 22" o:spid="_x0000_s1044" type="#_x0000_t202" style="position:absolute;margin-left:32pt;margin-top:49.15pt;width:438.05pt;height:7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" filled="f" stroked="f">
                <v:textbox inset=".5mm,.5mm,.5mm,.5mm">
                  <w:txbxContent>
                    <w:p w:rsidR="003E243D" w:rsidRDefault="0020627C" w:rsidP="0020627C">
                      <w:pPr>
                        <w:tabs>
                          <w:tab w:val="left" w:pos="4624"/>
                        </w:tabs>
                        <w:rPr>
                          <w:rFonts w:ascii="Avenir LT Std 55 Roman" w:hAnsi="Avenir LT Std 55 Roman"/>
                          <w:color w:val="808080" w:themeColor="background1" w:themeShade="80"/>
                          <w:sz w:val="14"/>
                          <w:szCs w:val="14"/>
                        </w:rPr>
                      </w:pPr>
                      <w:r>
                        <w:rPr>
                          <w:rFonts w:ascii="Avenir LT Std 55 Roman" w:hAnsi="Avenir LT Std 55 Roman"/>
                          <w:color w:val="808080" w:themeColor="background1" w:themeShade="80"/>
                          <w:sz w:val="14"/>
                          <w:szCs w:val="14"/>
                        </w:rPr>
                        <w:t xml:space="preserve">                         </w:t>
                      </w:r>
                    </w:p>
                    <w:p w:rsidR="003E243D" w:rsidRDefault="003E243D" w:rsidP="003E243D">
                      <w:pPr>
                        <w:tabs>
                          <w:tab w:val="left" w:pos="4624"/>
                        </w:tabs>
                        <w:jc w:val="center"/>
                        <w:rPr>
                          <w:rFonts w:ascii="Avenir LT Std 55 Roman" w:hAnsi="Avenir LT Std 55 Roman"/>
                          <w:color w:val="808080" w:themeColor="background1" w:themeShade="80"/>
                          <w:sz w:val="14"/>
                          <w:szCs w:val="14"/>
                        </w:rPr>
                      </w:pPr>
                    </w:p>
                    <w:p w:rsidR="000B17BB" w:rsidRPr="0033471B" w:rsidRDefault="0020627C" w:rsidP="003E243D">
                      <w:pPr>
                        <w:tabs>
                          <w:tab w:val="left" w:pos="4624"/>
                        </w:tabs>
                        <w:jc w:val="center"/>
                        <w:rPr>
                          <w:rFonts w:ascii="Times New Roman" w:hAnsi="Times New Roman" w:cs="Times New Roman"/>
                        </w:rPr>
                      </w:pPr>
                      <w:r w:rsidRPr="0020627C">
                        <w:rPr>
                          <w:rFonts w:ascii="Avenir LT Std 55 Roman" w:hAnsi="Avenir LT Std 55 Roman"/>
                          <w:color w:val="808080" w:themeColor="background1" w:themeShade="80"/>
                          <w:sz w:val="14"/>
                          <w:szCs w:val="14"/>
                        </w:rPr>
                        <w:t xml:space="preserve">Conception rédaction : </w:t>
                      </w:r>
                      <w:proofErr w:type="spellStart"/>
                      <w:r w:rsidRPr="0020627C">
                        <w:rPr>
                          <w:rFonts w:ascii="Avenir LT Std 55 Roman" w:hAnsi="Avenir LT Std 55 Roman"/>
                          <w:color w:val="808080" w:themeColor="background1" w:themeShade="80"/>
                          <w:sz w:val="14"/>
                          <w:szCs w:val="14"/>
                        </w:rPr>
                        <w:t>EnvirobatBDM</w:t>
                      </w:r>
                      <w:proofErr w:type="spellEnd"/>
                      <w:r w:rsidRPr="0020627C">
                        <w:rPr>
                          <w:rFonts w:ascii="Avenir LT Std 55 Roman" w:hAnsi="Avenir LT Std 55 Roman"/>
                          <w:color w:val="808080" w:themeColor="background1" w:themeShade="80"/>
                          <w:sz w:val="14"/>
                          <w:szCs w:val="14"/>
                        </w:rPr>
                        <w:t xml:space="preserve"> – </w:t>
                      </w:r>
                      <w:proofErr w:type="spellStart"/>
                      <w:r w:rsidRPr="0020627C">
                        <w:rPr>
                          <w:rFonts w:ascii="Avenir LT Std 55 Roman" w:hAnsi="Avenir LT Std 55 Roman"/>
                          <w:color w:val="808080" w:themeColor="background1" w:themeShade="80"/>
                          <w:sz w:val="14"/>
                          <w:szCs w:val="14"/>
                        </w:rPr>
                        <w:t>Gaujard</w:t>
                      </w:r>
                      <w:proofErr w:type="spellEnd"/>
                      <w:r w:rsidRPr="0020627C">
                        <w:rPr>
                          <w:rFonts w:ascii="Avenir LT Std 55 Roman" w:hAnsi="Avenir LT Std 55 Roman"/>
                          <w:color w:val="808080" w:themeColor="background1" w:themeShade="80"/>
                          <w:sz w:val="14"/>
                          <w:szCs w:val="14"/>
                        </w:rPr>
                        <w:t xml:space="preserve"> </w:t>
                      </w:r>
                      <w:proofErr w:type="spellStart"/>
                      <w:r w:rsidRPr="0020627C">
                        <w:rPr>
                          <w:rFonts w:ascii="Avenir LT Std 55 Roman" w:hAnsi="Avenir LT Std 55 Roman"/>
                          <w:color w:val="808080" w:themeColor="background1" w:themeShade="80"/>
                          <w:sz w:val="14"/>
                          <w:szCs w:val="14"/>
                        </w:rPr>
                        <w:t>Techologie</w:t>
                      </w:r>
                      <w:proofErr w:type="spellEnd"/>
                      <w:r w:rsidRPr="0020627C">
                        <w:rPr>
                          <w:rFonts w:ascii="Avenir LT Std 55 Roman" w:hAnsi="Avenir LT Std 55 Roman"/>
                          <w:color w:val="808080" w:themeColor="background1" w:themeShade="80"/>
                          <w:sz w:val="14"/>
                          <w:szCs w:val="14"/>
                        </w:rPr>
                        <w:t xml:space="preserve"> – Janvier 2016</w:t>
                      </w:r>
                    </w:p>
                    <w:p w:rsidR="000B17BB" w:rsidRPr="000B17BB" w:rsidRDefault="000B17BB" w:rsidP="000B17BB"/>
                  </w:txbxContent>
                </v:textbox>
                <w10:wrap type="tight"/>
              </v:shape>
            </w:pict>
          </mc:Fallback>
        </mc:AlternateContent>
      </w:r>
    </w:p>
    <w:sectPr w:rsidR="00D01313" w:rsidRPr="00D01313" w:rsidSect="006B268E">
      <w:headerReference w:type="even" r:id="rId30"/>
      <w:headerReference w:type="default" r:id="rId31"/>
      <w:footerReference w:type="default" r:id="rId32"/>
      <w:footerReference w:type="first" r:id="rId33"/>
      <w:pgSz w:w="11900" w:h="16840"/>
      <w:pgMar w:top="851" w:right="3111" w:bottom="851" w:left="1134" w:header="907" w:footer="70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2FA" w:rsidRDefault="00E122FA">
      <w:pPr>
        <w:spacing w:after="0"/>
      </w:pPr>
      <w:r>
        <w:separator/>
      </w:r>
    </w:p>
  </w:endnote>
  <w:endnote w:type="continuationSeparator" w:id="0">
    <w:p w:rsidR="00E122FA" w:rsidRDefault="00E122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OpenSymbol">
    <w:panose1 w:val="05010000000000000000"/>
    <w:charset w:val="00"/>
    <w:family w:val="auto"/>
    <w:pitch w:val="variable"/>
    <w:sig w:usb0="800000AF" w:usb1="1001ECEA" w:usb2="00000000" w:usb3="00000000" w:csb0="00000001" w:csb1="00000000"/>
  </w:font>
  <w:font w:name="StarSymbol">
    <w:charset w:val="02"/>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Gotham Narrow Medium">
    <w:altName w:val="Arial"/>
    <w:panose1 w:val="00000000000000000000"/>
    <w:charset w:val="00"/>
    <w:family w:val="modern"/>
    <w:notTrueType/>
    <w:pitch w:val="variable"/>
    <w:sig w:usb0="A00000FF" w:usb1="4000004A" w:usb2="00000000" w:usb3="00000000" w:csb0="0000009B" w:csb1="00000000"/>
  </w:font>
  <w:font w:name="GothamNarrow-UltraItalic">
    <w:altName w:val="Gotham Narrow Ultra Italic"/>
    <w:panose1 w:val="00000000000000000000"/>
    <w:charset w:val="4D"/>
    <w:family w:val="auto"/>
    <w:notTrueType/>
    <w:pitch w:val="default"/>
    <w:sig w:usb0="00000003" w:usb1="00000000" w:usb2="00000000" w:usb3="00000000" w:csb0="00000001" w:csb1="00000000"/>
  </w:font>
  <w:font w:name="ScalaSans">
    <w:altName w:val="Arial"/>
    <w:panose1 w:val="00000000000000000000"/>
    <w:charset w:val="00"/>
    <w:family w:val="modern"/>
    <w:notTrueType/>
    <w:pitch w:val="variable"/>
    <w:sig w:usb0="800000AF" w:usb1="40000048" w:usb2="00000000" w:usb3="00000000" w:csb0="0000011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Avenir LT Std 45 Book">
    <w:panose1 w:val="00000000000000000000"/>
    <w:charset w:val="00"/>
    <w:family w:val="swiss"/>
    <w:notTrueType/>
    <w:pitch w:val="variable"/>
    <w:sig w:usb0="800000AF" w:usb1="4000204A" w:usb2="00000000" w:usb3="00000000" w:csb0="00000001" w:csb1="00000000"/>
  </w:font>
  <w:font w:name="Scala Sans-Bold LF">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cala Sans">
    <w:altName w:val="Arial"/>
    <w:panose1 w:val="00000000000000000000"/>
    <w:charset w:val="00"/>
    <w:family w:val="modern"/>
    <w:notTrueType/>
    <w:pitch w:val="variable"/>
    <w:sig w:usb0="8000002F" w:usb1="4000004A"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Gotham-BlackItalic">
    <w:altName w:val="MV Boli"/>
    <w:panose1 w:val="020006040400000900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5C8" w:rsidRPr="00217ADD" w:rsidRDefault="00217ADD" w:rsidP="00217ADD">
    <w:pPr>
      <w:pStyle w:val="Pieddepage"/>
      <w:jc w:val="center"/>
      <w:rPr>
        <w:rFonts w:ascii="Avenir LT Std 55 Roman" w:hAnsi="Avenir LT Std 55 Roman"/>
        <w:sz w:val="16"/>
        <w:szCs w:val="16"/>
      </w:rPr>
    </w:pPr>
    <w:r w:rsidRPr="00217ADD">
      <w:rPr>
        <w:rFonts w:ascii="Avenir LT Std 55 Roman" w:hAnsi="Avenir LT Std 55 Roman"/>
        <w:sz w:val="16"/>
        <w:szCs w:val="16"/>
      </w:rPr>
      <w:fldChar w:fldCharType="begin"/>
    </w:r>
    <w:r w:rsidRPr="00217ADD">
      <w:rPr>
        <w:rFonts w:ascii="Avenir LT Std 55 Roman" w:hAnsi="Avenir LT Std 55 Roman"/>
        <w:sz w:val="16"/>
        <w:szCs w:val="16"/>
      </w:rPr>
      <w:instrText>PAGE   \* MERGEFORMAT</w:instrText>
    </w:r>
    <w:r w:rsidRPr="00217ADD">
      <w:rPr>
        <w:rFonts w:ascii="Avenir LT Std 55 Roman" w:hAnsi="Avenir LT Std 55 Roman"/>
        <w:sz w:val="16"/>
        <w:szCs w:val="16"/>
      </w:rPr>
      <w:fldChar w:fldCharType="separate"/>
    </w:r>
    <w:r w:rsidR="00D84F8F">
      <w:rPr>
        <w:rFonts w:ascii="Avenir LT Std 55 Roman" w:hAnsi="Avenir LT Std 55 Roman"/>
        <w:noProof/>
        <w:sz w:val="16"/>
        <w:szCs w:val="16"/>
      </w:rPr>
      <w:t>14</w:t>
    </w:r>
    <w:r w:rsidRPr="00217ADD">
      <w:rPr>
        <w:rFonts w:ascii="Avenir LT Std 55 Roman" w:hAnsi="Avenir LT Std 55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68E" w:rsidRDefault="006B268E">
    <w:pPr>
      <w:pStyle w:val="Pieddepage"/>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2FA" w:rsidRDefault="00E122FA">
      <w:pPr>
        <w:spacing w:after="0"/>
      </w:pPr>
      <w:r>
        <w:separator/>
      </w:r>
    </w:p>
  </w:footnote>
  <w:footnote w:type="continuationSeparator" w:id="0">
    <w:p w:rsidR="00E122FA" w:rsidRDefault="00E122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1B" w:rsidRDefault="0033471B" w:rsidP="00D35F53">
    <w:pPr>
      <w:pStyle w:val="En-tte"/>
    </w:pPr>
    <w:r w:rsidRPr="00D071C1">
      <w:rPr>
        <w:noProof/>
        <w:lang w:eastAsia="fr-FR"/>
      </w:rPr>
      <w:drawing>
        <wp:inline distT="0" distB="0" distL="0" distR="0" wp14:anchorId="7C209CF2" wp14:editId="0A31F2BE">
          <wp:extent cx="2103120" cy="312566"/>
          <wp:effectExtent l="25400" t="0" r="5080" b="0"/>
          <wp:docPr id="57" name="Image 57" descr="::Downloads:logoPourWordEVB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PourWordEVBDM.jpg"/>
                  <pic:cNvPicPr>
                    <a:picLocks noChangeAspect="1" noChangeArrowheads="1"/>
                  </pic:cNvPicPr>
                </pic:nvPicPr>
                <pic:blipFill>
                  <a:blip r:embed="rId1"/>
                  <a:srcRect/>
                  <a:stretch>
                    <a:fillRect/>
                  </a:stretch>
                </pic:blipFill>
                <pic:spPr bwMode="auto">
                  <a:xfrm>
                    <a:off x="0" y="0"/>
                    <a:ext cx="2103120" cy="31256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1B" w:rsidRPr="00D35F53" w:rsidRDefault="00BC6F87" w:rsidP="00D35F53">
    <w:pPr>
      <w:pStyle w:val="En-tte"/>
    </w:pPr>
    <w:r w:rsidRPr="00D35F53">
      <w:t>UTILISATION DES MATERIAUX BIOSOURCES POUR LA CONSTRUCTION DES LYCEES</w:t>
    </w:r>
  </w:p>
  <w:p w:rsidR="0033471B" w:rsidRDefault="0033471B" w:rsidP="00D35F5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79439E2"/>
    <w:lvl w:ilvl="0">
      <w:start w:val="1"/>
      <w:numFmt w:val="decimal"/>
      <w:lvlText w:val="%1."/>
      <w:lvlJc w:val="left"/>
      <w:pPr>
        <w:tabs>
          <w:tab w:val="num" w:pos="360"/>
        </w:tabs>
        <w:ind w:left="360" w:hanging="360"/>
      </w:pPr>
    </w:lvl>
  </w:abstractNum>
  <w:abstractNum w:abstractNumId="1">
    <w:nsid w:val="0A440345"/>
    <w:multiLevelType w:val="hybridMultilevel"/>
    <w:tmpl w:val="1B98F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7826D2"/>
    <w:multiLevelType w:val="hybridMultilevel"/>
    <w:tmpl w:val="F40C01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A3197D"/>
    <w:multiLevelType w:val="hybridMultilevel"/>
    <w:tmpl w:val="E7E27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784288"/>
    <w:multiLevelType w:val="hybridMultilevel"/>
    <w:tmpl w:val="3F5C1F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E6C2C87"/>
    <w:multiLevelType w:val="hybridMultilevel"/>
    <w:tmpl w:val="4882014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nsid w:val="3037743E"/>
    <w:multiLevelType w:val="hybridMultilevel"/>
    <w:tmpl w:val="60B8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4501EA"/>
    <w:multiLevelType w:val="hybridMultilevel"/>
    <w:tmpl w:val="0A8AC1F0"/>
    <w:lvl w:ilvl="0" w:tplc="91EA4638">
      <w:start w:val="1"/>
      <w:numFmt w:val="bullet"/>
      <w:pStyle w:val="listeApuce"/>
      <w:lvlText w:val=""/>
      <w:lvlJc w:val="left"/>
      <w:pPr>
        <w:ind w:left="284" w:hanging="284"/>
      </w:pPr>
      <w:rPr>
        <w:rFonts w:ascii="Symbol" w:hAnsi="Symbol" w:hint="default"/>
        <w:b/>
        <w:i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D968F7"/>
    <w:multiLevelType w:val="multilevel"/>
    <w:tmpl w:val="235A83F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3BCA7CA5"/>
    <w:multiLevelType w:val="hybridMultilevel"/>
    <w:tmpl w:val="42B8F6AA"/>
    <w:lvl w:ilvl="0" w:tplc="040C0001">
      <w:start w:val="1"/>
      <w:numFmt w:val="bullet"/>
      <w:lvlText w:val=""/>
      <w:lvlJc w:val="left"/>
      <w:pPr>
        <w:ind w:left="720" w:hanging="360"/>
      </w:pPr>
      <w:rPr>
        <w:rFonts w:ascii="Symbol" w:hAnsi="Symbol" w:hint="default"/>
      </w:rPr>
    </w:lvl>
    <w:lvl w:ilvl="1" w:tplc="9706659E">
      <w:start w:val="1"/>
      <w:numFmt w:val="bullet"/>
      <w:pStyle w:val="chap"/>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914AFF"/>
    <w:multiLevelType w:val="hybridMultilevel"/>
    <w:tmpl w:val="9B5458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443C77A8"/>
    <w:multiLevelType w:val="hybridMultilevel"/>
    <w:tmpl w:val="5A34E5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A2A7012"/>
    <w:multiLevelType w:val="multilevel"/>
    <w:tmpl w:val="45FEA5E4"/>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58B86103"/>
    <w:multiLevelType w:val="multilevel"/>
    <w:tmpl w:val="F73E8F8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5C660B66"/>
    <w:multiLevelType w:val="multilevel"/>
    <w:tmpl w:val="0A7A4280"/>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5CB67715"/>
    <w:multiLevelType w:val="hybridMultilevel"/>
    <w:tmpl w:val="40AC8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E1F07C4"/>
    <w:multiLevelType w:val="hybridMultilevel"/>
    <w:tmpl w:val="29A88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F866D36"/>
    <w:multiLevelType w:val="hybridMultilevel"/>
    <w:tmpl w:val="CB9A6C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F63269"/>
    <w:multiLevelType w:val="hybridMultilevel"/>
    <w:tmpl w:val="2DCE7E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7E1789"/>
    <w:multiLevelType w:val="hybridMultilevel"/>
    <w:tmpl w:val="56044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BE3332"/>
    <w:multiLevelType w:val="multilevel"/>
    <w:tmpl w:val="B21C7B9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20"/>
  </w:num>
  <w:num w:numId="3">
    <w:abstractNumId w:val="13"/>
  </w:num>
  <w:num w:numId="4">
    <w:abstractNumId w:val="9"/>
  </w:num>
  <w:num w:numId="5">
    <w:abstractNumId w:val="2"/>
  </w:num>
  <w:num w:numId="6">
    <w:abstractNumId w:val="6"/>
  </w:num>
  <w:num w:numId="7">
    <w:abstractNumId w:val="10"/>
  </w:num>
  <w:num w:numId="8">
    <w:abstractNumId w:val="3"/>
  </w:num>
  <w:num w:numId="9">
    <w:abstractNumId w:val="4"/>
  </w:num>
  <w:num w:numId="10">
    <w:abstractNumId w:val="18"/>
  </w:num>
  <w:num w:numId="11">
    <w:abstractNumId w:val="8"/>
  </w:num>
  <w:num w:numId="12">
    <w:abstractNumId w:val="12"/>
  </w:num>
  <w:num w:numId="13">
    <w:abstractNumId w:val="16"/>
  </w:num>
  <w:num w:numId="14">
    <w:abstractNumId w:val="5"/>
  </w:num>
  <w:num w:numId="15">
    <w:abstractNumId w:val="14"/>
  </w:num>
  <w:num w:numId="16">
    <w:abstractNumId w:val="0"/>
  </w:num>
  <w:num w:numId="17">
    <w:abstractNumId w:val="17"/>
  </w:num>
  <w:num w:numId="18">
    <w:abstractNumId w:val="1"/>
  </w:num>
  <w:num w:numId="19">
    <w:abstractNumId w:val="19"/>
  </w:num>
  <w:num w:numId="20">
    <w:abstractNumId w:val="15"/>
  </w:num>
  <w:num w:numId="2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fr-FR" w:vendorID="64" w:dllVersion="131078" w:nlCheck="1" w:checkStyle="1"/>
  <w:activeWritingStyle w:appName="MSWord" w:lang="en-US" w:vendorID="64" w:dllVersion="131078" w:nlCheck="1" w:checkStyle="1"/>
  <w:proofState w:spelling="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8A5"/>
    <w:rsid w:val="00010B10"/>
    <w:rsid w:val="00020D55"/>
    <w:rsid w:val="000212EF"/>
    <w:rsid w:val="00036A10"/>
    <w:rsid w:val="00041665"/>
    <w:rsid w:val="00066DC0"/>
    <w:rsid w:val="00072369"/>
    <w:rsid w:val="00075D45"/>
    <w:rsid w:val="00082C2D"/>
    <w:rsid w:val="000A6899"/>
    <w:rsid w:val="000B17BB"/>
    <w:rsid w:val="000D55D1"/>
    <w:rsid w:val="000E2B6B"/>
    <w:rsid w:val="000E4570"/>
    <w:rsid w:val="000E7763"/>
    <w:rsid w:val="000F25CD"/>
    <w:rsid w:val="001077A8"/>
    <w:rsid w:val="00134E20"/>
    <w:rsid w:val="00165A42"/>
    <w:rsid w:val="001A3A09"/>
    <w:rsid w:val="001A5026"/>
    <w:rsid w:val="001B259D"/>
    <w:rsid w:val="001C162E"/>
    <w:rsid w:val="001C43DB"/>
    <w:rsid w:val="001E1BB2"/>
    <w:rsid w:val="001E72DA"/>
    <w:rsid w:val="002000E2"/>
    <w:rsid w:val="0020627C"/>
    <w:rsid w:val="00212EDB"/>
    <w:rsid w:val="00217ADD"/>
    <w:rsid w:val="00257D71"/>
    <w:rsid w:val="00270E2F"/>
    <w:rsid w:val="002932F2"/>
    <w:rsid w:val="002A7F5D"/>
    <w:rsid w:val="002B05B7"/>
    <w:rsid w:val="002B1572"/>
    <w:rsid w:val="002B7922"/>
    <w:rsid w:val="002C240E"/>
    <w:rsid w:val="0030495A"/>
    <w:rsid w:val="00330D14"/>
    <w:rsid w:val="003346DE"/>
    <w:rsid w:val="0033471B"/>
    <w:rsid w:val="003362E3"/>
    <w:rsid w:val="00342DAA"/>
    <w:rsid w:val="00350162"/>
    <w:rsid w:val="0036247A"/>
    <w:rsid w:val="00390A51"/>
    <w:rsid w:val="003C7A13"/>
    <w:rsid w:val="003E243D"/>
    <w:rsid w:val="003F7BBE"/>
    <w:rsid w:val="0040578A"/>
    <w:rsid w:val="00416A4C"/>
    <w:rsid w:val="00450E42"/>
    <w:rsid w:val="0045430E"/>
    <w:rsid w:val="004779FF"/>
    <w:rsid w:val="00481FC2"/>
    <w:rsid w:val="004875C5"/>
    <w:rsid w:val="004B6DC5"/>
    <w:rsid w:val="004D5DB5"/>
    <w:rsid w:val="004F3916"/>
    <w:rsid w:val="00502A4B"/>
    <w:rsid w:val="005077FB"/>
    <w:rsid w:val="005115A8"/>
    <w:rsid w:val="00516598"/>
    <w:rsid w:val="0051698A"/>
    <w:rsid w:val="0054106B"/>
    <w:rsid w:val="00543933"/>
    <w:rsid w:val="00555202"/>
    <w:rsid w:val="0056524C"/>
    <w:rsid w:val="00571CC4"/>
    <w:rsid w:val="0057707D"/>
    <w:rsid w:val="0058693E"/>
    <w:rsid w:val="005A5B62"/>
    <w:rsid w:val="005E56A0"/>
    <w:rsid w:val="005F1091"/>
    <w:rsid w:val="005F5B46"/>
    <w:rsid w:val="006009CE"/>
    <w:rsid w:val="00603700"/>
    <w:rsid w:val="00637865"/>
    <w:rsid w:val="00665EA6"/>
    <w:rsid w:val="00672C27"/>
    <w:rsid w:val="00680295"/>
    <w:rsid w:val="006A1701"/>
    <w:rsid w:val="006B18B9"/>
    <w:rsid w:val="006B268E"/>
    <w:rsid w:val="006B6B5B"/>
    <w:rsid w:val="00724E4E"/>
    <w:rsid w:val="00740D7B"/>
    <w:rsid w:val="007532A3"/>
    <w:rsid w:val="007559F7"/>
    <w:rsid w:val="00764C9D"/>
    <w:rsid w:val="007D429E"/>
    <w:rsid w:val="007D6260"/>
    <w:rsid w:val="00811271"/>
    <w:rsid w:val="00831B8A"/>
    <w:rsid w:val="00832D95"/>
    <w:rsid w:val="00835465"/>
    <w:rsid w:val="00840936"/>
    <w:rsid w:val="0085250D"/>
    <w:rsid w:val="0086250C"/>
    <w:rsid w:val="008642B0"/>
    <w:rsid w:val="008657A7"/>
    <w:rsid w:val="00885F5D"/>
    <w:rsid w:val="008B4DD1"/>
    <w:rsid w:val="008C3337"/>
    <w:rsid w:val="009020A6"/>
    <w:rsid w:val="00911C32"/>
    <w:rsid w:val="00927711"/>
    <w:rsid w:val="00942964"/>
    <w:rsid w:val="00982A22"/>
    <w:rsid w:val="00987D55"/>
    <w:rsid w:val="009A0A52"/>
    <w:rsid w:val="009B18BF"/>
    <w:rsid w:val="009B2D73"/>
    <w:rsid w:val="009C0841"/>
    <w:rsid w:val="009D1AAB"/>
    <w:rsid w:val="009F15C8"/>
    <w:rsid w:val="00A15AA5"/>
    <w:rsid w:val="00A16218"/>
    <w:rsid w:val="00A240ED"/>
    <w:rsid w:val="00A758A5"/>
    <w:rsid w:val="00A96563"/>
    <w:rsid w:val="00A96FAB"/>
    <w:rsid w:val="00AE1810"/>
    <w:rsid w:val="00AF0CBA"/>
    <w:rsid w:val="00B128F5"/>
    <w:rsid w:val="00B142B9"/>
    <w:rsid w:val="00B16087"/>
    <w:rsid w:val="00B27723"/>
    <w:rsid w:val="00B27C61"/>
    <w:rsid w:val="00B92A15"/>
    <w:rsid w:val="00BA4591"/>
    <w:rsid w:val="00BC35DF"/>
    <w:rsid w:val="00BC6F87"/>
    <w:rsid w:val="00BE189B"/>
    <w:rsid w:val="00C06F22"/>
    <w:rsid w:val="00C17D1F"/>
    <w:rsid w:val="00C35CC0"/>
    <w:rsid w:val="00C51119"/>
    <w:rsid w:val="00C72C58"/>
    <w:rsid w:val="00C73F34"/>
    <w:rsid w:val="00C75D69"/>
    <w:rsid w:val="00C83899"/>
    <w:rsid w:val="00C95B7C"/>
    <w:rsid w:val="00CB48F0"/>
    <w:rsid w:val="00CF78DD"/>
    <w:rsid w:val="00D01313"/>
    <w:rsid w:val="00D02466"/>
    <w:rsid w:val="00D04F6F"/>
    <w:rsid w:val="00D071C1"/>
    <w:rsid w:val="00D353D5"/>
    <w:rsid w:val="00D35F53"/>
    <w:rsid w:val="00D402A7"/>
    <w:rsid w:val="00D5519F"/>
    <w:rsid w:val="00D8464D"/>
    <w:rsid w:val="00D84F8F"/>
    <w:rsid w:val="00D94B3E"/>
    <w:rsid w:val="00D96B04"/>
    <w:rsid w:val="00DF5EE4"/>
    <w:rsid w:val="00E1073A"/>
    <w:rsid w:val="00E122FA"/>
    <w:rsid w:val="00E303C3"/>
    <w:rsid w:val="00E317EE"/>
    <w:rsid w:val="00E42EA6"/>
    <w:rsid w:val="00E77600"/>
    <w:rsid w:val="00EA7B12"/>
    <w:rsid w:val="00EC7D63"/>
    <w:rsid w:val="00ED1987"/>
    <w:rsid w:val="00ED2221"/>
    <w:rsid w:val="00ED57B6"/>
    <w:rsid w:val="00EE4557"/>
    <w:rsid w:val="00EE62AA"/>
    <w:rsid w:val="00F11619"/>
    <w:rsid w:val="00F1291B"/>
    <w:rsid w:val="00F12C4C"/>
    <w:rsid w:val="00F2198A"/>
    <w:rsid w:val="00F22D99"/>
    <w:rsid w:val="00F30F5E"/>
    <w:rsid w:val="00F40FA3"/>
    <w:rsid w:val="00F550D8"/>
    <w:rsid w:val="00F96AE5"/>
    <w:rsid w:val="00FA6573"/>
    <w:rsid w:val="00FB3800"/>
    <w:rsid w:val="00FC156A"/>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aliases w:val="Normal EVBDM"/>
    <w:qFormat/>
    <w:rsid w:val="001E72DA"/>
  </w:style>
  <w:style w:type="paragraph" w:styleId="Titre1">
    <w:name w:val="heading 1"/>
    <w:basedOn w:val="Normal"/>
    <w:next w:val="Normal"/>
    <w:link w:val="Titre1Car"/>
    <w:uiPriority w:val="9"/>
    <w:qFormat/>
    <w:rsid w:val="005E56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4106B"/>
    <w:pPr>
      <w:keepNext/>
      <w:keepLines/>
      <w:spacing w:before="40" w:after="0"/>
      <w:outlineLvl w:val="1"/>
    </w:pPr>
    <w:rPr>
      <w:rFonts w:ascii="Avenir LT Std 55 Roman" w:eastAsiaTheme="majorEastAsia" w:hAnsi="Avenir LT Std 55 Roman" w:cstheme="majorBidi"/>
      <w:color w:val="00B0F0"/>
      <w:sz w:val="26"/>
      <w:szCs w:val="26"/>
    </w:rPr>
  </w:style>
  <w:style w:type="paragraph" w:styleId="Titre3">
    <w:name w:val="heading 3"/>
    <w:basedOn w:val="Normal"/>
    <w:next w:val="Normal"/>
    <w:link w:val="Titre3Car"/>
    <w:uiPriority w:val="9"/>
    <w:semiHidden/>
    <w:unhideWhenUsed/>
    <w:qFormat/>
    <w:rsid w:val="005E56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E56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E56A0"/>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5E56A0"/>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E56A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E56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6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autoRedefine/>
    <w:rsid w:val="00D35F53"/>
    <w:pPr>
      <w:pBdr>
        <w:left w:val="single" w:sz="24" w:space="4" w:color="6EC5D7"/>
      </w:pBdr>
      <w:tabs>
        <w:tab w:val="center" w:pos="4536"/>
        <w:tab w:val="right" w:pos="9072"/>
      </w:tabs>
      <w:spacing w:after="0"/>
    </w:pPr>
    <w:rPr>
      <w:rFonts w:ascii="Avenir LT Std 65 Medium" w:hAnsi="Avenir LT Std 65 Medium"/>
      <w:b/>
      <w:i/>
      <w:sz w:val="16"/>
      <w:szCs w:val="16"/>
    </w:rPr>
  </w:style>
  <w:style w:type="character" w:customStyle="1" w:styleId="Titre1Car">
    <w:name w:val="Titre 1 Car"/>
    <w:basedOn w:val="Policepardfaut"/>
    <w:link w:val="Titre1"/>
    <w:uiPriority w:val="9"/>
    <w:rsid w:val="005E56A0"/>
    <w:rPr>
      <w:rFonts w:asciiTheme="majorHAnsi" w:eastAsiaTheme="majorEastAsia" w:hAnsiTheme="majorHAnsi" w:cstheme="majorBidi"/>
      <w:color w:val="365F91" w:themeColor="accent1" w:themeShade="BF"/>
      <w:sz w:val="32"/>
      <w:szCs w:val="32"/>
    </w:rPr>
  </w:style>
  <w:style w:type="character" w:customStyle="1" w:styleId="En-tteCar">
    <w:name w:val="En-tête Car"/>
    <w:basedOn w:val="Policepardfaut"/>
    <w:link w:val="En-tte"/>
    <w:rsid w:val="00D35F53"/>
    <w:rPr>
      <w:rFonts w:ascii="Avenir LT Std 65 Medium" w:hAnsi="Avenir LT Std 65 Medium"/>
      <w:b/>
      <w:i/>
      <w:sz w:val="16"/>
      <w:szCs w:val="16"/>
    </w:rPr>
  </w:style>
  <w:style w:type="paragraph" w:styleId="Pieddepage">
    <w:name w:val="footer"/>
    <w:link w:val="PieddepageCar"/>
    <w:uiPriority w:val="99"/>
    <w:rsid w:val="000A6899"/>
    <w:pPr>
      <w:tabs>
        <w:tab w:val="center" w:pos="4536"/>
        <w:tab w:val="right" w:pos="9072"/>
      </w:tabs>
      <w:spacing w:after="0"/>
    </w:pPr>
    <w:rPr>
      <w:rFonts w:ascii="Gotham Narrow Medium" w:hAnsi="Gotham Narrow Medium"/>
      <w:color w:val="7D968A"/>
      <w:sz w:val="14"/>
    </w:rPr>
  </w:style>
  <w:style w:type="character" w:customStyle="1" w:styleId="PieddepageCar">
    <w:name w:val="Pied de page Car"/>
    <w:basedOn w:val="Policepardfaut"/>
    <w:link w:val="Pieddepage"/>
    <w:uiPriority w:val="99"/>
    <w:rsid w:val="000A6899"/>
    <w:rPr>
      <w:rFonts w:ascii="Gotham Narrow Medium" w:hAnsi="Gotham Narrow Medium"/>
      <w:color w:val="7D968A"/>
      <w:sz w:val="14"/>
    </w:rPr>
  </w:style>
  <w:style w:type="paragraph" w:customStyle="1" w:styleId="titre10">
    <w:name w:val="titre 1"/>
    <w:basedOn w:val="Normal"/>
    <w:autoRedefine/>
    <w:rsid w:val="009D1AAB"/>
    <w:pPr>
      <w:autoSpaceDE w:val="0"/>
      <w:autoSpaceDN w:val="0"/>
      <w:adjustRightInd w:val="0"/>
      <w:spacing w:after="0" w:line="276" w:lineRule="auto"/>
      <w:ind w:right="-1701"/>
      <w:contextualSpacing/>
      <w:jc w:val="right"/>
      <w:textAlignment w:val="center"/>
    </w:pPr>
    <w:rPr>
      <w:rFonts w:ascii="Avenir LT Std 55 Roman" w:hAnsi="Avenir LT Std 55 Roman" w:cs="GothamNarrow-UltraItalic"/>
      <w:iCs/>
      <w:noProof/>
      <w:color w:val="0033CC"/>
      <w:sz w:val="36"/>
      <w:szCs w:val="48"/>
    </w:rPr>
  </w:style>
  <w:style w:type="paragraph" w:styleId="Sansinterligne">
    <w:name w:val="No Spacing"/>
    <w:aliases w:val="encadré texte"/>
    <w:link w:val="SansinterligneCar"/>
    <w:uiPriority w:val="1"/>
    <w:qFormat/>
    <w:rsid w:val="005E56A0"/>
    <w:pPr>
      <w:spacing w:after="0" w:line="240" w:lineRule="auto"/>
    </w:pPr>
  </w:style>
  <w:style w:type="character" w:styleId="Lienhypertexte">
    <w:name w:val="Hyperlink"/>
    <w:basedOn w:val="Policepardfaut"/>
    <w:rsid w:val="007532A3"/>
    <w:rPr>
      <w:rFonts w:asciiTheme="majorHAnsi" w:hAnsiTheme="majorHAnsi"/>
      <w:color w:val="1295AE"/>
      <w:u w:val="single"/>
    </w:rPr>
  </w:style>
  <w:style w:type="paragraph" w:customStyle="1" w:styleId="GRANDSOUSTITREVERT">
    <w:name w:val="GRAND SOUS TITRE VERT"/>
    <w:basedOn w:val="Normal"/>
    <w:next w:val="Normal"/>
    <w:autoRedefine/>
    <w:rsid w:val="004F3916"/>
    <w:pPr>
      <w:spacing w:after="0" w:line="192" w:lineRule="auto"/>
    </w:pPr>
    <w:rPr>
      <w:rFonts w:ascii="GothamNarrow-UltraItalic" w:hAnsi="GothamNarrow-UltraItalic"/>
      <w:color w:val="7D968A"/>
      <w:sz w:val="72"/>
    </w:rPr>
  </w:style>
  <w:style w:type="character" w:customStyle="1" w:styleId="Titre2Car">
    <w:name w:val="Titre 2 Car"/>
    <w:basedOn w:val="Policepardfaut"/>
    <w:link w:val="Titre2"/>
    <w:uiPriority w:val="9"/>
    <w:rsid w:val="0054106B"/>
    <w:rPr>
      <w:rFonts w:ascii="Avenir LT Std 55 Roman" w:eastAsiaTheme="majorEastAsia" w:hAnsi="Avenir LT Std 55 Roman" w:cstheme="majorBidi"/>
      <w:color w:val="00B0F0"/>
      <w:sz w:val="26"/>
      <w:szCs w:val="26"/>
    </w:rPr>
  </w:style>
  <w:style w:type="paragraph" w:customStyle="1" w:styleId="ChapSousTitreRouge">
    <w:name w:val="ChapôSousTitreRouge"/>
    <w:autoRedefine/>
    <w:rsid w:val="00075D45"/>
    <w:pPr>
      <w:spacing w:before="120" w:line="192" w:lineRule="auto"/>
    </w:pPr>
    <w:rPr>
      <w:rFonts w:ascii="ScalaSans" w:hAnsi="ScalaSans" w:cs="HelveticaNeue"/>
      <w:i/>
      <w:noProof/>
      <w:color w:val="000000"/>
      <w:spacing w:val="-10"/>
      <w:sz w:val="32"/>
      <w:szCs w:val="18"/>
    </w:rPr>
  </w:style>
  <w:style w:type="paragraph" w:customStyle="1" w:styleId="TextePageDeGarde">
    <w:name w:val="TextePageDeGarde"/>
    <w:next w:val="Normal"/>
    <w:autoRedefine/>
    <w:rsid w:val="006B268E"/>
    <w:pPr>
      <w:ind w:right="-1701"/>
      <w:jc w:val="right"/>
    </w:pPr>
    <w:rPr>
      <w:rFonts w:ascii="Avenir LT Std 45 Book" w:hAnsi="Avenir LT Std 45 Book" w:cs="HelveticaNeue"/>
      <w:b/>
      <w:noProof/>
      <w:color w:val="0070C0"/>
      <w:sz w:val="18"/>
      <w:szCs w:val="18"/>
    </w:rPr>
  </w:style>
  <w:style w:type="paragraph" w:customStyle="1" w:styleId="exergue">
    <w:name w:val="exergue"/>
    <w:basedOn w:val="Sansinterligne"/>
    <w:next w:val="Normal"/>
    <w:autoRedefine/>
    <w:rsid w:val="00E317EE"/>
    <w:rPr>
      <w:color w:val="7D968A"/>
      <w:sz w:val="24"/>
    </w:rPr>
  </w:style>
  <w:style w:type="character" w:styleId="Numrodepage">
    <w:name w:val="page number"/>
    <w:basedOn w:val="Policepardfaut"/>
    <w:rsid w:val="00257D71"/>
  </w:style>
  <w:style w:type="paragraph" w:customStyle="1" w:styleId="SousTitre">
    <w:name w:val="SousTitre"/>
    <w:autoRedefine/>
    <w:rsid w:val="00212EDB"/>
    <w:rPr>
      <w:rFonts w:ascii="Scala Sans-Bold LF" w:hAnsi="Scala Sans-Bold LF" w:cs="HelveticaNeue"/>
      <w:color w:val="595959" w:themeColor="text1" w:themeTint="A6"/>
      <w:szCs w:val="18"/>
    </w:rPr>
  </w:style>
  <w:style w:type="character" w:customStyle="1" w:styleId="Titre3Car">
    <w:name w:val="Titre 3 Car"/>
    <w:basedOn w:val="Policepardfaut"/>
    <w:link w:val="Titre3"/>
    <w:uiPriority w:val="9"/>
    <w:semiHidden/>
    <w:rsid w:val="005E56A0"/>
    <w:rPr>
      <w:rFonts w:asciiTheme="majorHAnsi" w:eastAsiaTheme="majorEastAsia" w:hAnsiTheme="majorHAnsi" w:cstheme="majorBidi"/>
      <w:color w:val="243F60" w:themeColor="accent1" w:themeShade="7F"/>
      <w:sz w:val="24"/>
      <w:szCs w:val="24"/>
    </w:rPr>
  </w:style>
  <w:style w:type="paragraph" w:customStyle="1" w:styleId="listeApuce">
    <w:name w:val="listeApuce"/>
    <w:autoRedefine/>
    <w:rsid w:val="00E317EE"/>
    <w:pPr>
      <w:numPr>
        <w:numId w:val="1"/>
      </w:numPr>
      <w:spacing w:before="60" w:after="0"/>
      <w:contextualSpacing/>
    </w:pPr>
    <w:rPr>
      <w:rFonts w:ascii="ScalaSans" w:eastAsiaTheme="majorEastAsia" w:hAnsi="ScalaSans" w:cstheme="majorBidi"/>
      <w:bCs/>
      <w:sz w:val="20"/>
    </w:rPr>
  </w:style>
  <w:style w:type="paragraph" w:customStyle="1" w:styleId="chap">
    <w:name w:val="chapô"/>
    <w:basedOn w:val="Normal"/>
    <w:autoRedefine/>
    <w:rsid w:val="005F5B46"/>
    <w:pPr>
      <w:numPr>
        <w:ilvl w:val="1"/>
        <w:numId w:val="4"/>
      </w:numPr>
      <w:autoSpaceDE w:val="0"/>
      <w:autoSpaceDN w:val="0"/>
      <w:adjustRightInd w:val="0"/>
      <w:textAlignment w:val="center"/>
    </w:pPr>
    <w:rPr>
      <w:rFonts w:cs="HelveticaNeue"/>
      <w:b/>
      <w:i/>
      <w:color w:val="000000"/>
      <w:szCs w:val="18"/>
    </w:rPr>
  </w:style>
  <w:style w:type="paragraph" w:customStyle="1" w:styleId="lgendeimage">
    <w:name w:val="légende image"/>
    <w:basedOn w:val="Normal"/>
    <w:autoRedefine/>
    <w:rsid w:val="00672C27"/>
    <w:rPr>
      <w:rFonts w:ascii="Avenir LT Std 65 Medium" w:hAnsi="Avenir LT Std 65 Medium"/>
      <w:color w:val="808080" w:themeColor="background1" w:themeShade="80"/>
      <w:sz w:val="16"/>
      <w:szCs w:val="16"/>
    </w:rPr>
  </w:style>
  <w:style w:type="paragraph" w:customStyle="1" w:styleId="crdit">
    <w:name w:val="©crédit"/>
    <w:basedOn w:val="Normal"/>
    <w:autoRedefine/>
    <w:rsid w:val="00072369"/>
    <w:rPr>
      <w:caps/>
      <w:sz w:val="12"/>
    </w:rPr>
  </w:style>
  <w:style w:type="character" w:customStyle="1" w:styleId="surlignage">
    <w:name w:val="surlignage"/>
    <w:basedOn w:val="Policepardfaut"/>
    <w:rsid w:val="00A16218"/>
    <w:rPr>
      <w:bdr w:val="none" w:sz="0" w:space="0" w:color="auto"/>
      <w:shd w:val="clear" w:color="auto" w:fill="6EC5D7"/>
    </w:rPr>
  </w:style>
  <w:style w:type="paragraph" w:styleId="Notedebasdepage">
    <w:name w:val="footnote text"/>
    <w:basedOn w:val="Normal"/>
    <w:link w:val="NotedebasdepageCar"/>
    <w:autoRedefine/>
    <w:rsid w:val="006009CE"/>
    <w:pPr>
      <w:spacing w:after="0"/>
    </w:pPr>
    <w:rPr>
      <w:sz w:val="16"/>
    </w:rPr>
  </w:style>
  <w:style w:type="character" w:customStyle="1" w:styleId="NotedebasdepageCar">
    <w:name w:val="Note de bas de page Car"/>
    <w:basedOn w:val="Policepardfaut"/>
    <w:link w:val="Notedebasdepage"/>
    <w:rsid w:val="006009CE"/>
    <w:rPr>
      <w:rFonts w:ascii="ScalaSans" w:hAnsi="ScalaSans"/>
      <w:sz w:val="16"/>
    </w:rPr>
  </w:style>
  <w:style w:type="character" w:styleId="Appelnotedebasdep">
    <w:name w:val="footnote reference"/>
    <w:basedOn w:val="Policepardfaut"/>
    <w:rsid w:val="00A16218"/>
    <w:rPr>
      <w:vertAlign w:val="superscript"/>
    </w:rPr>
  </w:style>
  <w:style w:type="character" w:styleId="Lienhypertextesuivivisit">
    <w:name w:val="FollowedHyperlink"/>
    <w:basedOn w:val="Policepardfaut"/>
    <w:rsid w:val="0033471B"/>
    <w:rPr>
      <w:color w:val="800080" w:themeColor="followedHyperlink"/>
      <w:u w:val="single"/>
    </w:rPr>
  </w:style>
  <w:style w:type="paragraph" w:styleId="Textedebulles">
    <w:name w:val="Balloon Text"/>
    <w:basedOn w:val="Normal"/>
    <w:link w:val="TextedebullesCar"/>
    <w:rsid w:val="006A1701"/>
    <w:pPr>
      <w:spacing w:after="0"/>
    </w:pPr>
    <w:rPr>
      <w:rFonts w:ascii="Tahoma" w:hAnsi="Tahoma" w:cs="Tahoma"/>
      <w:sz w:val="16"/>
      <w:szCs w:val="16"/>
    </w:rPr>
  </w:style>
  <w:style w:type="character" w:customStyle="1" w:styleId="TextedebullesCar">
    <w:name w:val="Texte de bulles Car"/>
    <w:basedOn w:val="Policepardfaut"/>
    <w:link w:val="Textedebulles"/>
    <w:rsid w:val="006A1701"/>
    <w:rPr>
      <w:rFonts w:ascii="Tahoma" w:hAnsi="Tahoma" w:cs="Tahoma"/>
      <w:sz w:val="16"/>
      <w:szCs w:val="16"/>
    </w:rPr>
  </w:style>
  <w:style w:type="paragraph" w:customStyle="1" w:styleId="Standard">
    <w:name w:val="Standard"/>
    <w:link w:val="StandardCar"/>
    <w:rsid w:val="005F5B46"/>
    <w:pPr>
      <w:widowControl w:val="0"/>
      <w:suppressAutoHyphens/>
      <w:autoSpaceDN w:val="0"/>
      <w:spacing w:after="0"/>
      <w:textAlignment w:val="baseline"/>
    </w:pPr>
    <w:rPr>
      <w:rFonts w:ascii="Times New Roman" w:eastAsia="SimSun" w:hAnsi="Times New Roman" w:cs="Mangal"/>
      <w:kern w:val="3"/>
      <w:lang w:eastAsia="zh-CN" w:bidi="hi-IN"/>
    </w:rPr>
  </w:style>
  <w:style w:type="paragraph" w:styleId="Paragraphedeliste">
    <w:name w:val="List Paragraph"/>
    <w:basedOn w:val="Normal"/>
    <w:uiPriority w:val="34"/>
    <w:qFormat/>
    <w:rsid w:val="003C7A13"/>
    <w:pPr>
      <w:ind w:left="720"/>
      <w:contextualSpacing/>
    </w:pPr>
  </w:style>
  <w:style w:type="paragraph" w:customStyle="1" w:styleId="TableContents">
    <w:name w:val="Table Contents"/>
    <w:basedOn w:val="Standard"/>
    <w:rsid w:val="0030495A"/>
    <w:pPr>
      <w:suppressLineNumbers/>
    </w:pPr>
  </w:style>
  <w:style w:type="character" w:customStyle="1" w:styleId="Titre4Car">
    <w:name w:val="Titre 4 Car"/>
    <w:basedOn w:val="Policepardfaut"/>
    <w:link w:val="Titre4"/>
    <w:uiPriority w:val="9"/>
    <w:semiHidden/>
    <w:rsid w:val="005E56A0"/>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5E56A0"/>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5E56A0"/>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E56A0"/>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5E56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56A0"/>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5E56A0"/>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5E56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56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56A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E56A0"/>
    <w:rPr>
      <w:rFonts w:eastAsiaTheme="minorEastAsia"/>
      <w:color w:val="5A5A5A" w:themeColor="text1" w:themeTint="A5"/>
      <w:spacing w:val="15"/>
    </w:rPr>
  </w:style>
  <w:style w:type="character" w:styleId="lev">
    <w:name w:val="Strong"/>
    <w:basedOn w:val="Policepardfaut"/>
    <w:uiPriority w:val="22"/>
    <w:qFormat/>
    <w:rsid w:val="005E56A0"/>
    <w:rPr>
      <w:b/>
      <w:bCs/>
    </w:rPr>
  </w:style>
  <w:style w:type="character" w:styleId="Accentuation">
    <w:name w:val="Emphasis"/>
    <w:basedOn w:val="Policepardfaut"/>
    <w:uiPriority w:val="20"/>
    <w:qFormat/>
    <w:rsid w:val="005E56A0"/>
    <w:rPr>
      <w:i/>
      <w:iCs/>
    </w:rPr>
  </w:style>
  <w:style w:type="paragraph" w:styleId="Citation">
    <w:name w:val="Quote"/>
    <w:basedOn w:val="Normal"/>
    <w:next w:val="Normal"/>
    <w:link w:val="CitationCar"/>
    <w:uiPriority w:val="29"/>
    <w:qFormat/>
    <w:rsid w:val="005E56A0"/>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5E56A0"/>
    <w:rPr>
      <w:i/>
      <w:iCs/>
      <w:color w:val="404040" w:themeColor="text1" w:themeTint="BF"/>
    </w:rPr>
  </w:style>
  <w:style w:type="paragraph" w:styleId="Citationintense">
    <w:name w:val="Intense Quote"/>
    <w:basedOn w:val="Normal"/>
    <w:next w:val="Normal"/>
    <w:link w:val="CitationintenseCar"/>
    <w:uiPriority w:val="30"/>
    <w:qFormat/>
    <w:rsid w:val="005E56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E56A0"/>
    <w:rPr>
      <w:i/>
      <w:iCs/>
      <w:color w:val="4F81BD" w:themeColor="accent1"/>
    </w:rPr>
  </w:style>
  <w:style w:type="character" w:styleId="Emphaseple">
    <w:name w:val="Subtle Emphasis"/>
    <w:basedOn w:val="Policepardfaut"/>
    <w:uiPriority w:val="19"/>
    <w:qFormat/>
    <w:rsid w:val="005E56A0"/>
    <w:rPr>
      <w:i/>
      <w:iCs/>
      <w:color w:val="404040" w:themeColor="text1" w:themeTint="BF"/>
    </w:rPr>
  </w:style>
  <w:style w:type="character" w:styleId="Emphaseintense">
    <w:name w:val="Intense Emphasis"/>
    <w:basedOn w:val="Policepardfaut"/>
    <w:uiPriority w:val="21"/>
    <w:qFormat/>
    <w:rsid w:val="005E56A0"/>
    <w:rPr>
      <w:i/>
      <w:iCs/>
      <w:color w:val="4F81BD" w:themeColor="accent1"/>
    </w:rPr>
  </w:style>
  <w:style w:type="character" w:styleId="Rfrenceple">
    <w:name w:val="Subtle Reference"/>
    <w:basedOn w:val="Policepardfaut"/>
    <w:uiPriority w:val="31"/>
    <w:qFormat/>
    <w:rsid w:val="005E56A0"/>
    <w:rPr>
      <w:smallCaps/>
      <w:color w:val="5A5A5A" w:themeColor="text1" w:themeTint="A5"/>
    </w:rPr>
  </w:style>
  <w:style w:type="character" w:styleId="Rfrenceintense">
    <w:name w:val="Intense Reference"/>
    <w:basedOn w:val="Policepardfaut"/>
    <w:uiPriority w:val="32"/>
    <w:qFormat/>
    <w:rsid w:val="005E56A0"/>
    <w:rPr>
      <w:b/>
      <w:bCs/>
      <w:smallCaps/>
      <w:color w:val="4F81BD" w:themeColor="accent1"/>
      <w:spacing w:val="5"/>
    </w:rPr>
  </w:style>
  <w:style w:type="character" w:styleId="Titredulivre">
    <w:name w:val="Book Title"/>
    <w:basedOn w:val="Policepardfaut"/>
    <w:uiPriority w:val="33"/>
    <w:qFormat/>
    <w:rsid w:val="005E56A0"/>
    <w:rPr>
      <w:b/>
      <w:bCs/>
      <w:i/>
      <w:iCs/>
      <w:spacing w:val="5"/>
    </w:rPr>
  </w:style>
  <w:style w:type="paragraph" w:styleId="En-ttedetabledesmatires">
    <w:name w:val="TOC Heading"/>
    <w:basedOn w:val="Titre1"/>
    <w:next w:val="Normal"/>
    <w:uiPriority w:val="39"/>
    <w:semiHidden/>
    <w:unhideWhenUsed/>
    <w:qFormat/>
    <w:rsid w:val="005E56A0"/>
    <w:pPr>
      <w:outlineLvl w:val="9"/>
    </w:pPr>
  </w:style>
  <w:style w:type="paragraph" w:customStyle="1" w:styleId="inter">
    <w:name w:val="inter"/>
    <w:basedOn w:val="Titre1"/>
    <w:link w:val="interCar"/>
    <w:qFormat/>
    <w:rsid w:val="00416A4C"/>
    <w:rPr>
      <w:rFonts w:ascii="Avenir LT Std 55 Roman" w:hAnsi="Avenir LT Std 55 Roman"/>
      <w:b/>
      <w:noProof/>
      <w:color w:val="595959" w:themeColor="text1" w:themeTint="A6"/>
      <w:sz w:val="28"/>
    </w:rPr>
  </w:style>
  <w:style w:type="paragraph" w:customStyle="1" w:styleId="body1">
    <w:name w:val="body 1"/>
    <w:basedOn w:val="Standard"/>
    <w:link w:val="body1Car"/>
    <w:qFormat/>
    <w:rsid w:val="00165A42"/>
    <w:pPr>
      <w:jc w:val="both"/>
    </w:pPr>
    <w:rPr>
      <w:rFonts w:ascii="Avenir LT Std 45 Book" w:hAnsi="Avenir LT Std 45 Book"/>
      <w:b/>
      <w:color w:val="595959" w:themeColor="text1" w:themeTint="A6"/>
      <w:sz w:val="20"/>
      <w:szCs w:val="20"/>
    </w:rPr>
  </w:style>
  <w:style w:type="character" w:customStyle="1" w:styleId="interCar">
    <w:name w:val="inter Car"/>
    <w:basedOn w:val="Titre1Car"/>
    <w:link w:val="inter"/>
    <w:rsid w:val="00416A4C"/>
    <w:rPr>
      <w:rFonts w:ascii="Avenir LT Std 55 Roman" w:eastAsiaTheme="majorEastAsia" w:hAnsi="Avenir LT Std 55 Roman" w:cstheme="majorBidi"/>
      <w:b/>
      <w:noProof/>
      <w:color w:val="595959" w:themeColor="text1" w:themeTint="A6"/>
      <w:sz w:val="28"/>
      <w:szCs w:val="32"/>
    </w:rPr>
  </w:style>
  <w:style w:type="paragraph" w:customStyle="1" w:styleId="body2">
    <w:name w:val="body 2"/>
    <w:basedOn w:val="En-tte"/>
    <w:link w:val="body2Car"/>
    <w:autoRedefine/>
    <w:qFormat/>
    <w:rsid w:val="00ED1987"/>
    <w:pPr>
      <w:ind w:left="142" w:right="53" w:hanging="142"/>
    </w:pPr>
    <w:rPr>
      <w:rFonts w:ascii="Arial Narrow" w:hAnsi="Arial Narrow"/>
      <w:i w:val="0"/>
      <w:color w:val="0070C0"/>
    </w:rPr>
  </w:style>
  <w:style w:type="character" w:customStyle="1" w:styleId="StandardCar">
    <w:name w:val="Standard Car"/>
    <w:basedOn w:val="Policepardfaut"/>
    <w:link w:val="Standard"/>
    <w:rsid w:val="001E72DA"/>
    <w:rPr>
      <w:rFonts w:ascii="Times New Roman" w:eastAsia="SimSun" w:hAnsi="Times New Roman" w:cs="Mangal"/>
      <w:kern w:val="3"/>
      <w:lang w:eastAsia="zh-CN" w:bidi="hi-IN"/>
    </w:rPr>
  </w:style>
  <w:style w:type="character" w:customStyle="1" w:styleId="body1Car">
    <w:name w:val="body 1 Car"/>
    <w:basedOn w:val="StandardCar"/>
    <w:link w:val="body1"/>
    <w:rsid w:val="00165A42"/>
    <w:rPr>
      <w:rFonts w:ascii="Avenir LT Std 45 Book" w:eastAsia="SimSun" w:hAnsi="Avenir LT Std 45 Book" w:cs="Mangal"/>
      <w:b/>
      <w:color w:val="595959" w:themeColor="text1" w:themeTint="A6"/>
      <w:kern w:val="3"/>
      <w:sz w:val="20"/>
      <w:szCs w:val="20"/>
      <w:lang w:eastAsia="zh-CN" w:bidi="hi-IN"/>
    </w:rPr>
  </w:style>
  <w:style w:type="paragraph" w:styleId="Date">
    <w:name w:val="Date"/>
    <w:aliases w:val="inter 2"/>
    <w:basedOn w:val="Normal"/>
    <w:next w:val="Normal"/>
    <w:link w:val="DateCar"/>
    <w:rsid w:val="000E7763"/>
    <w:rPr>
      <w:rFonts w:ascii="Avenir LT Std 65 Medium" w:hAnsi="Avenir LT Std 65 Medium"/>
      <w:b/>
      <w:color w:val="00B0F0"/>
    </w:rPr>
  </w:style>
  <w:style w:type="character" w:customStyle="1" w:styleId="body2Car">
    <w:name w:val="body 2 Car"/>
    <w:basedOn w:val="En-tteCar"/>
    <w:link w:val="body2"/>
    <w:rsid w:val="00ED1987"/>
    <w:rPr>
      <w:rFonts w:ascii="Arial Narrow" w:hAnsi="Arial Narrow"/>
      <w:b/>
      <w:i w:val="0"/>
      <w:color w:val="0070C0"/>
      <w:sz w:val="16"/>
      <w:szCs w:val="16"/>
    </w:rPr>
  </w:style>
  <w:style w:type="character" w:customStyle="1" w:styleId="DateCar">
    <w:name w:val="Date Car"/>
    <w:aliases w:val="inter 2 Car"/>
    <w:basedOn w:val="Policepardfaut"/>
    <w:link w:val="Date"/>
    <w:rsid w:val="000E7763"/>
    <w:rPr>
      <w:rFonts w:ascii="Avenir LT Std 65 Medium" w:hAnsi="Avenir LT Std 65 Medium"/>
      <w:b/>
      <w:color w:val="00B0F0"/>
    </w:rPr>
  </w:style>
  <w:style w:type="character" w:customStyle="1" w:styleId="SansinterligneCar">
    <w:name w:val="Sans interligne Car"/>
    <w:aliases w:val="encadré texte Car"/>
    <w:basedOn w:val="Policepardfaut"/>
    <w:link w:val="Sansinterligne"/>
    <w:uiPriority w:val="1"/>
    <w:rsid w:val="005869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aliases w:val="Normal EVBDM"/>
    <w:qFormat/>
    <w:rsid w:val="001E72DA"/>
  </w:style>
  <w:style w:type="paragraph" w:styleId="Titre1">
    <w:name w:val="heading 1"/>
    <w:basedOn w:val="Normal"/>
    <w:next w:val="Normal"/>
    <w:link w:val="Titre1Car"/>
    <w:uiPriority w:val="9"/>
    <w:qFormat/>
    <w:rsid w:val="005E56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4106B"/>
    <w:pPr>
      <w:keepNext/>
      <w:keepLines/>
      <w:spacing w:before="40" w:after="0"/>
      <w:outlineLvl w:val="1"/>
    </w:pPr>
    <w:rPr>
      <w:rFonts w:ascii="Avenir LT Std 55 Roman" w:eastAsiaTheme="majorEastAsia" w:hAnsi="Avenir LT Std 55 Roman" w:cstheme="majorBidi"/>
      <w:color w:val="00B0F0"/>
      <w:sz w:val="26"/>
      <w:szCs w:val="26"/>
    </w:rPr>
  </w:style>
  <w:style w:type="paragraph" w:styleId="Titre3">
    <w:name w:val="heading 3"/>
    <w:basedOn w:val="Normal"/>
    <w:next w:val="Normal"/>
    <w:link w:val="Titre3Car"/>
    <w:uiPriority w:val="9"/>
    <w:semiHidden/>
    <w:unhideWhenUsed/>
    <w:qFormat/>
    <w:rsid w:val="005E56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E56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E56A0"/>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5E56A0"/>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E56A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E56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6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autoRedefine/>
    <w:rsid w:val="00D35F53"/>
    <w:pPr>
      <w:pBdr>
        <w:left w:val="single" w:sz="24" w:space="4" w:color="6EC5D7"/>
      </w:pBdr>
      <w:tabs>
        <w:tab w:val="center" w:pos="4536"/>
        <w:tab w:val="right" w:pos="9072"/>
      </w:tabs>
      <w:spacing w:after="0"/>
    </w:pPr>
    <w:rPr>
      <w:rFonts w:ascii="Avenir LT Std 65 Medium" w:hAnsi="Avenir LT Std 65 Medium"/>
      <w:b/>
      <w:i/>
      <w:sz w:val="16"/>
      <w:szCs w:val="16"/>
    </w:rPr>
  </w:style>
  <w:style w:type="character" w:customStyle="1" w:styleId="Titre1Car">
    <w:name w:val="Titre 1 Car"/>
    <w:basedOn w:val="Policepardfaut"/>
    <w:link w:val="Titre1"/>
    <w:uiPriority w:val="9"/>
    <w:rsid w:val="005E56A0"/>
    <w:rPr>
      <w:rFonts w:asciiTheme="majorHAnsi" w:eastAsiaTheme="majorEastAsia" w:hAnsiTheme="majorHAnsi" w:cstheme="majorBidi"/>
      <w:color w:val="365F91" w:themeColor="accent1" w:themeShade="BF"/>
      <w:sz w:val="32"/>
      <w:szCs w:val="32"/>
    </w:rPr>
  </w:style>
  <w:style w:type="character" w:customStyle="1" w:styleId="En-tteCar">
    <w:name w:val="En-tête Car"/>
    <w:basedOn w:val="Policepardfaut"/>
    <w:link w:val="En-tte"/>
    <w:rsid w:val="00D35F53"/>
    <w:rPr>
      <w:rFonts w:ascii="Avenir LT Std 65 Medium" w:hAnsi="Avenir LT Std 65 Medium"/>
      <w:b/>
      <w:i/>
      <w:sz w:val="16"/>
      <w:szCs w:val="16"/>
    </w:rPr>
  </w:style>
  <w:style w:type="paragraph" w:styleId="Pieddepage">
    <w:name w:val="footer"/>
    <w:link w:val="PieddepageCar"/>
    <w:uiPriority w:val="99"/>
    <w:rsid w:val="000A6899"/>
    <w:pPr>
      <w:tabs>
        <w:tab w:val="center" w:pos="4536"/>
        <w:tab w:val="right" w:pos="9072"/>
      </w:tabs>
      <w:spacing w:after="0"/>
    </w:pPr>
    <w:rPr>
      <w:rFonts w:ascii="Gotham Narrow Medium" w:hAnsi="Gotham Narrow Medium"/>
      <w:color w:val="7D968A"/>
      <w:sz w:val="14"/>
    </w:rPr>
  </w:style>
  <w:style w:type="character" w:customStyle="1" w:styleId="PieddepageCar">
    <w:name w:val="Pied de page Car"/>
    <w:basedOn w:val="Policepardfaut"/>
    <w:link w:val="Pieddepage"/>
    <w:uiPriority w:val="99"/>
    <w:rsid w:val="000A6899"/>
    <w:rPr>
      <w:rFonts w:ascii="Gotham Narrow Medium" w:hAnsi="Gotham Narrow Medium"/>
      <w:color w:val="7D968A"/>
      <w:sz w:val="14"/>
    </w:rPr>
  </w:style>
  <w:style w:type="paragraph" w:customStyle="1" w:styleId="titre10">
    <w:name w:val="titre 1"/>
    <w:basedOn w:val="Normal"/>
    <w:autoRedefine/>
    <w:rsid w:val="009D1AAB"/>
    <w:pPr>
      <w:autoSpaceDE w:val="0"/>
      <w:autoSpaceDN w:val="0"/>
      <w:adjustRightInd w:val="0"/>
      <w:spacing w:after="0" w:line="276" w:lineRule="auto"/>
      <w:ind w:right="-1701"/>
      <w:contextualSpacing/>
      <w:jc w:val="right"/>
      <w:textAlignment w:val="center"/>
    </w:pPr>
    <w:rPr>
      <w:rFonts w:ascii="Avenir LT Std 55 Roman" w:hAnsi="Avenir LT Std 55 Roman" w:cs="GothamNarrow-UltraItalic"/>
      <w:iCs/>
      <w:noProof/>
      <w:color w:val="0033CC"/>
      <w:sz w:val="36"/>
      <w:szCs w:val="48"/>
    </w:rPr>
  </w:style>
  <w:style w:type="paragraph" w:styleId="Sansinterligne">
    <w:name w:val="No Spacing"/>
    <w:aliases w:val="encadré texte"/>
    <w:link w:val="SansinterligneCar"/>
    <w:uiPriority w:val="1"/>
    <w:qFormat/>
    <w:rsid w:val="005E56A0"/>
    <w:pPr>
      <w:spacing w:after="0" w:line="240" w:lineRule="auto"/>
    </w:pPr>
  </w:style>
  <w:style w:type="character" w:styleId="Lienhypertexte">
    <w:name w:val="Hyperlink"/>
    <w:basedOn w:val="Policepardfaut"/>
    <w:rsid w:val="007532A3"/>
    <w:rPr>
      <w:rFonts w:asciiTheme="majorHAnsi" w:hAnsiTheme="majorHAnsi"/>
      <w:color w:val="1295AE"/>
      <w:u w:val="single"/>
    </w:rPr>
  </w:style>
  <w:style w:type="paragraph" w:customStyle="1" w:styleId="GRANDSOUSTITREVERT">
    <w:name w:val="GRAND SOUS TITRE VERT"/>
    <w:basedOn w:val="Normal"/>
    <w:next w:val="Normal"/>
    <w:autoRedefine/>
    <w:rsid w:val="004F3916"/>
    <w:pPr>
      <w:spacing w:after="0" w:line="192" w:lineRule="auto"/>
    </w:pPr>
    <w:rPr>
      <w:rFonts w:ascii="GothamNarrow-UltraItalic" w:hAnsi="GothamNarrow-UltraItalic"/>
      <w:color w:val="7D968A"/>
      <w:sz w:val="72"/>
    </w:rPr>
  </w:style>
  <w:style w:type="character" w:customStyle="1" w:styleId="Titre2Car">
    <w:name w:val="Titre 2 Car"/>
    <w:basedOn w:val="Policepardfaut"/>
    <w:link w:val="Titre2"/>
    <w:uiPriority w:val="9"/>
    <w:rsid w:val="0054106B"/>
    <w:rPr>
      <w:rFonts w:ascii="Avenir LT Std 55 Roman" w:eastAsiaTheme="majorEastAsia" w:hAnsi="Avenir LT Std 55 Roman" w:cstheme="majorBidi"/>
      <w:color w:val="00B0F0"/>
      <w:sz w:val="26"/>
      <w:szCs w:val="26"/>
    </w:rPr>
  </w:style>
  <w:style w:type="paragraph" w:customStyle="1" w:styleId="ChapSousTitreRouge">
    <w:name w:val="ChapôSousTitreRouge"/>
    <w:autoRedefine/>
    <w:rsid w:val="00075D45"/>
    <w:pPr>
      <w:spacing w:before="120" w:line="192" w:lineRule="auto"/>
    </w:pPr>
    <w:rPr>
      <w:rFonts w:ascii="ScalaSans" w:hAnsi="ScalaSans" w:cs="HelveticaNeue"/>
      <w:i/>
      <w:noProof/>
      <w:color w:val="000000"/>
      <w:spacing w:val="-10"/>
      <w:sz w:val="32"/>
      <w:szCs w:val="18"/>
    </w:rPr>
  </w:style>
  <w:style w:type="paragraph" w:customStyle="1" w:styleId="TextePageDeGarde">
    <w:name w:val="TextePageDeGarde"/>
    <w:next w:val="Normal"/>
    <w:autoRedefine/>
    <w:rsid w:val="006B268E"/>
    <w:pPr>
      <w:ind w:right="-1701"/>
      <w:jc w:val="right"/>
    </w:pPr>
    <w:rPr>
      <w:rFonts w:ascii="Avenir LT Std 45 Book" w:hAnsi="Avenir LT Std 45 Book" w:cs="HelveticaNeue"/>
      <w:b/>
      <w:noProof/>
      <w:color w:val="0070C0"/>
      <w:sz w:val="18"/>
      <w:szCs w:val="18"/>
    </w:rPr>
  </w:style>
  <w:style w:type="paragraph" w:customStyle="1" w:styleId="exergue">
    <w:name w:val="exergue"/>
    <w:basedOn w:val="Sansinterligne"/>
    <w:next w:val="Normal"/>
    <w:autoRedefine/>
    <w:rsid w:val="00E317EE"/>
    <w:rPr>
      <w:color w:val="7D968A"/>
      <w:sz w:val="24"/>
    </w:rPr>
  </w:style>
  <w:style w:type="character" w:styleId="Numrodepage">
    <w:name w:val="page number"/>
    <w:basedOn w:val="Policepardfaut"/>
    <w:rsid w:val="00257D71"/>
  </w:style>
  <w:style w:type="paragraph" w:customStyle="1" w:styleId="SousTitre">
    <w:name w:val="SousTitre"/>
    <w:autoRedefine/>
    <w:rsid w:val="00212EDB"/>
    <w:rPr>
      <w:rFonts w:ascii="Scala Sans-Bold LF" w:hAnsi="Scala Sans-Bold LF" w:cs="HelveticaNeue"/>
      <w:color w:val="595959" w:themeColor="text1" w:themeTint="A6"/>
      <w:szCs w:val="18"/>
    </w:rPr>
  </w:style>
  <w:style w:type="character" w:customStyle="1" w:styleId="Titre3Car">
    <w:name w:val="Titre 3 Car"/>
    <w:basedOn w:val="Policepardfaut"/>
    <w:link w:val="Titre3"/>
    <w:uiPriority w:val="9"/>
    <w:semiHidden/>
    <w:rsid w:val="005E56A0"/>
    <w:rPr>
      <w:rFonts w:asciiTheme="majorHAnsi" w:eastAsiaTheme="majorEastAsia" w:hAnsiTheme="majorHAnsi" w:cstheme="majorBidi"/>
      <w:color w:val="243F60" w:themeColor="accent1" w:themeShade="7F"/>
      <w:sz w:val="24"/>
      <w:szCs w:val="24"/>
    </w:rPr>
  </w:style>
  <w:style w:type="paragraph" w:customStyle="1" w:styleId="listeApuce">
    <w:name w:val="listeApuce"/>
    <w:autoRedefine/>
    <w:rsid w:val="00E317EE"/>
    <w:pPr>
      <w:numPr>
        <w:numId w:val="1"/>
      </w:numPr>
      <w:spacing w:before="60" w:after="0"/>
      <w:contextualSpacing/>
    </w:pPr>
    <w:rPr>
      <w:rFonts w:ascii="ScalaSans" w:eastAsiaTheme="majorEastAsia" w:hAnsi="ScalaSans" w:cstheme="majorBidi"/>
      <w:bCs/>
      <w:sz w:val="20"/>
    </w:rPr>
  </w:style>
  <w:style w:type="paragraph" w:customStyle="1" w:styleId="chap">
    <w:name w:val="chapô"/>
    <w:basedOn w:val="Normal"/>
    <w:autoRedefine/>
    <w:rsid w:val="005F5B46"/>
    <w:pPr>
      <w:numPr>
        <w:ilvl w:val="1"/>
        <w:numId w:val="4"/>
      </w:numPr>
      <w:autoSpaceDE w:val="0"/>
      <w:autoSpaceDN w:val="0"/>
      <w:adjustRightInd w:val="0"/>
      <w:textAlignment w:val="center"/>
    </w:pPr>
    <w:rPr>
      <w:rFonts w:cs="HelveticaNeue"/>
      <w:b/>
      <w:i/>
      <w:color w:val="000000"/>
      <w:szCs w:val="18"/>
    </w:rPr>
  </w:style>
  <w:style w:type="paragraph" w:customStyle="1" w:styleId="lgendeimage">
    <w:name w:val="légende image"/>
    <w:basedOn w:val="Normal"/>
    <w:autoRedefine/>
    <w:rsid w:val="00672C27"/>
    <w:rPr>
      <w:rFonts w:ascii="Avenir LT Std 65 Medium" w:hAnsi="Avenir LT Std 65 Medium"/>
      <w:color w:val="808080" w:themeColor="background1" w:themeShade="80"/>
      <w:sz w:val="16"/>
      <w:szCs w:val="16"/>
    </w:rPr>
  </w:style>
  <w:style w:type="paragraph" w:customStyle="1" w:styleId="crdit">
    <w:name w:val="©crédit"/>
    <w:basedOn w:val="Normal"/>
    <w:autoRedefine/>
    <w:rsid w:val="00072369"/>
    <w:rPr>
      <w:caps/>
      <w:sz w:val="12"/>
    </w:rPr>
  </w:style>
  <w:style w:type="character" w:customStyle="1" w:styleId="surlignage">
    <w:name w:val="surlignage"/>
    <w:basedOn w:val="Policepardfaut"/>
    <w:rsid w:val="00A16218"/>
    <w:rPr>
      <w:bdr w:val="none" w:sz="0" w:space="0" w:color="auto"/>
      <w:shd w:val="clear" w:color="auto" w:fill="6EC5D7"/>
    </w:rPr>
  </w:style>
  <w:style w:type="paragraph" w:styleId="Notedebasdepage">
    <w:name w:val="footnote text"/>
    <w:basedOn w:val="Normal"/>
    <w:link w:val="NotedebasdepageCar"/>
    <w:autoRedefine/>
    <w:rsid w:val="006009CE"/>
    <w:pPr>
      <w:spacing w:after="0"/>
    </w:pPr>
    <w:rPr>
      <w:sz w:val="16"/>
    </w:rPr>
  </w:style>
  <w:style w:type="character" w:customStyle="1" w:styleId="NotedebasdepageCar">
    <w:name w:val="Note de bas de page Car"/>
    <w:basedOn w:val="Policepardfaut"/>
    <w:link w:val="Notedebasdepage"/>
    <w:rsid w:val="006009CE"/>
    <w:rPr>
      <w:rFonts w:ascii="ScalaSans" w:hAnsi="ScalaSans"/>
      <w:sz w:val="16"/>
    </w:rPr>
  </w:style>
  <w:style w:type="character" w:styleId="Appelnotedebasdep">
    <w:name w:val="footnote reference"/>
    <w:basedOn w:val="Policepardfaut"/>
    <w:rsid w:val="00A16218"/>
    <w:rPr>
      <w:vertAlign w:val="superscript"/>
    </w:rPr>
  </w:style>
  <w:style w:type="character" w:styleId="Lienhypertextesuivivisit">
    <w:name w:val="FollowedHyperlink"/>
    <w:basedOn w:val="Policepardfaut"/>
    <w:rsid w:val="0033471B"/>
    <w:rPr>
      <w:color w:val="800080" w:themeColor="followedHyperlink"/>
      <w:u w:val="single"/>
    </w:rPr>
  </w:style>
  <w:style w:type="paragraph" w:styleId="Textedebulles">
    <w:name w:val="Balloon Text"/>
    <w:basedOn w:val="Normal"/>
    <w:link w:val="TextedebullesCar"/>
    <w:rsid w:val="006A1701"/>
    <w:pPr>
      <w:spacing w:after="0"/>
    </w:pPr>
    <w:rPr>
      <w:rFonts w:ascii="Tahoma" w:hAnsi="Tahoma" w:cs="Tahoma"/>
      <w:sz w:val="16"/>
      <w:szCs w:val="16"/>
    </w:rPr>
  </w:style>
  <w:style w:type="character" w:customStyle="1" w:styleId="TextedebullesCar">
    <w:name w:val="Texte de bulles Car"/>
    <w:basedOn w:val="Policepardfaut"/>
    <w:link w:val="Textedebulles"/>
    <w:rsid w:val="006A1701"/>
    <w:rPr>
      <w:rFonts w:ascii="Tahoma" w:hAnsi="Tahoma" w:cs="Tahoma"/>
      <w:sz w:val="16"/>
      <w:szCs w:val="16"/>
    </w:rPr>
  </w:style>
  <w:style w:type="paragraph" w:customStyle="1" w:styleId="Standard">
    <w:name w:val="Standard"/>
    <w:link w:val="StandardCar"/>
    <w:rsid w:val="005F5B46"/>
    <w:pPr>
      <w:widowControl w:val="0"/>
      <w:suppressAutoHyphens/>
      <w:autoSpaceDN w:val="0"/>
      <w:spacing w:after="0"/>
      <w:textAlignment w:val="baseline"/>
    </w:pPr>
    <w:rPr>
      <w:rFonts w:ascii="Times New Roman" w:eastAsia="SimSun" w:hAnsi="Times New Roman" w:cs="Mangal"/>
      <w:kern w:val="3"/>
      <w:lang w:eastAsia="zh-CN" w:bidi="hi-IN"/>
    </w:rPr>
  </w:style>
  <w:style w:type="paragraph" w:styleId="Paragraphedeliste">
    <w:name w:val="List Paragraph"/>
    <w:basedOn w:val="Normal"/>
    <w:uiPriority w:val="34"/>
    <w:qFormat/>
    <w:rsid w:val="003C7A13"/>
    <w:pPr>
      <w:ind w:left="720"/>
      <w:contextualSpacing/>
    </w:pPr>
  </w:style>
  <w:style w:type="paragraph" w:customStyle="1" w:styleId="TableContents">
    <w:name w:val="Table Contents"/>
    <w:basedOn w:val="Standard"/>
    <w:rsid w:val="0030495A"/>
    <w:pPr>
      <w:suppressLineNumbers/>
    </w:pPr>
  </w:style>
  <w:style w:type="character" w:customStyle="1" w:styleId="Titre4Car">
    <w:name w:val="Titre 4 Car"/>
    <w:basedOn w:val="Policepardfaut"/>
    <w:link w:val="Titre4"/>
    <w:uiPriority w:val="9"/>
    <w:semiHidden/>
    <w:rsid w:val="005E56A0"/>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5E56A0"/>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5E56A0"/>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E56A0"/>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5E56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56A0"/>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5E56A0"/>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5E56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56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56A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E56A0"/>
    <w:rPr>
      <w:rFonts w:eastAsiaTheme="minorEastAsia"/>
      <w:color w:val="5A5A5A" w:themeColor="text1" w:themeTint="A5"/>
      <w:spacing w:val="15"/>
    </w:rPr>
  </w:style>
  <w:style w:type="character" w:styleId="lev">
    <w:name w:val="Strong"/>
    <w:basedOn w:val="Policepardfaut"/>
    <w:uiPriority w:val="22"/>
    <w:qFormat/>
    <w:rsid w:val="005E56A0"/>
    <w:rPr>
      <w:b/>
      <w:bCs/>
    </w:rPr>
  </w:style>
  <w:style w:type="character" w:styleId="Accentuation">
    <w:name w:val="Emphasis"/>
    <w:basedOn w:val="Policepardfaut"/>
    <w:uiPriority w:val="20"/>
    <w:qFormat/>
    <w:rsid w:val="005E56A0"/>
    <w:rPr>
      <w:i/>
      <w:iCs/>
    </w:rPr>
  </w:style>
  <w:style w:type="paragraph" w:styleId="Citation">
    <w:name w:val="Quote"/>
    <w:basedOn w:val="Normal"/>
    <w:next w:val="Normal"/>
    <w:link w:val="CitationCar"/>
    <w:uiPriority w:val="29"/>
    <w:qFormat/>
    <w:rsid w:val="005E56A0"/>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5E56A0"/>
    <w:rPr>
      <w:i/>
      <w:iCs/>
      <w:color w:val="404040" w:themeColor="text1" w:themeTint="BF"/>
    </w:rPr>
  </w:style>
  <w:style w:type="paragraph" w:styleId="Citationintense">
    <w:name w:val="Intense Quote"/>
    <w:basedOn w:val="Normal"/>
    <w:next w:val="Normal"/>
    <w:link w:val="CitationintenseCar"/>
    <w:uiPriority w:val="30"/>
    <w:qFormat/>
    <w:rsid w:val="005E56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E56A0"/>
    <w:rPr>
      <w:i/>
      <w:iCs/>
      <w:color w:val="4F81BD" w:themeColor="accent1"/>
    </w:rPr>
  </w:style>
  <w:style w:type="character" w:styleId="Emphaseple">
    <w:name w:val="Subtle Emphasis"/>
    <w:basedOn w:val="Policepardfaut"/>
    <w:uiPriority w:val="19"/>
    <w:qFormat/>
    <w:rsid w:val="005E56A0"/>
    <w:rPr>
      <w:i/>
      <w:iCs/>
      <w:color w:val="404040" w:themeColor="text1" w:themeTint="BF"/>
    </w:rPr>
  </w:style>
  <w:style w:type="character" w:styleId="Emphaseintense">
    <w:name w:val="Intense Emphasis"/>
    <w:basedOn w:val="Policepardfaut"/>
    <w:uiPriority w:val="21"/>
    <w:qFormat/>
    <w:rsid w:val="005E56A0"/>
    <w:rPr>
      <w:i/>
      <w:iCs/>
      <w:color w:val="4F81BD" w:themeColor="accent1"/>
    </w:rPr>
  </w:style>
  <w:style w:type="character" w:styleId="Rfrenceple">
    <w:name w:val="Subtle Reference"/>
    <w:basedOn w:val="Policepardfaut"/>
    <w:uiPriority w:val="31"/>
    <w:qFormat/>
    <w:rsid w:val="005E56A0"/>
    <w:rPr>
      <w:smallCaps/>
      <w:color w:val="5A5A5A" w:themeColor="text1" w:themeTint="A5"/>
    </w:rPr>
  </w:style>
  <w:style w:type="character" w:styleId="Rfrenceintense">
    <w:name w:val="Intense Reference"/>
    <w:basedOn w:val="Policepardfaut"/>
    <w:uiPriority w:val="32"/>
    <w:qFormat/>
    <w:rsid w:val="005E56A0"/>
    <w:rPr>
      <w:b/>
      <w:bCs/>
      <w:smallCaps/>
      <w:color w:val="4F81BD" w:themeColor="accent1"/>
      <w:spacing w:val="5"/>
    </w:rPr>
  </w:style>
  <w:style w:type="character" w:styleId="Titredulivre">
    <w:name w:val="Book Title"/>
    <w:basedOn w:val="Policepardfaut"/>
    <w:uiPriority w:val="33"/>
    <w:qFormat/>
    <w:rsid w:val="005E56A0"/>
    <w:rPr>
      <w:b/>
      <w:bCs/>
      <w:i/>
      <w:iCs/>
      <w:spacing w:val="5"/>
    </w:rPr>
  </w:style>
  <w:style w:type="paragraph" w:styleId="En-ttedetabledesmatires">
    <w:name w:val="TOC Heading"/>
    <w:basedOn w:val="Titre1"/>
    <w:next w:val="Normal"/>
    <w:uiPriority w:val="39"/>
    <w:semiHidden/>
    <w:unhideWhenUsed/>
    <w:qFormat/>
    <w:rsid w:val="005E56A0"/>
    <w:pPr>
      <w:outlineLvl w:val="9"/>
    </w:pPr>
  </w:style>
  <w:style w:type="paragraph" w:customStyle="1" w:styleId="inter">
    <w:name w:val="inter"/>
    <w:basedOn w:val="Titre1"/>
    <w:link w:val="interCar"/>
    <w:qFormat/>
    <w:rsid w:val="00416A4C"/>
    <w:rPr>
      <w:rFonts w:ascii="Avenir LT Std 55 Roman" w:hAnsi="Avenir LT Std 55 Roman"/>
      <w:b/>
      <w:noProof/>
      <w:color w:val="595959" w:themeColor="text1" w:themeTint="A6"/>
      <w:sz w:val="28"/>
    </w:rPr>
  </w:style>
  <w:style w:type="paragraph" w:customStyle="1" w:styleId="body1">
    <w:name w:val="body 1"/>
    <w:basedOn w:val="Standard"/>
    <w:link w:val="body1Car"/>
    <w:qFormat/>
    <w:rsid w:val="00165A42"/>
    <w:pPr>
      <w:jc w:val="both"/>
    </w:pPr>
    <w:rPr>
      <w:rFonts w:ascii="Avenir LT Std 45 Book" w:hAnsi="Avenir LT Std 45 Book"/>
      <w:b/>
      <w:color w:val="595959" w:themeColor="text1" w:themeTint="A6"/>
      <w:sz w:val="20"/>
      <w:szCs w:val="20"/>
    </w:rPr>
  </w:style>
  <w:style w:type="character" w:customStyle="1" w:styleId="interCar">
    <w:name w:val="inter Car"/>
    <w:basedOn w:val="Titre1Car"/>
    <w:link w:val="inter"/>
    <w:rsid w:val="00416A4C"/>
    <w:rPr>
      <w:rFonts w:ascii="Avenir LT Std 55 Roman" w:eastAsiaTheme="majorEastAsia" w:hAnsi="Avenir LT Std 55 Roman" w:cstheme="majorBidi"/>
      <w:b/>
      <w:noProof/>
      <w:color w:val="595959" w:themeColor="text1" w:themeTint="A6"/>
      <w:sz w:val="28"/>
      <w:szCs w:val="32"/>
    </w:rPr>
  </w:style>
  <w:style w:type="paragraph" w:customStyle="1" w:styleId="body2">
    <w:name w:val="body 2"/>
    <w:basedOn w:val="En-tte"/>
    <w:link w:val="body2Car"/>
    <w:autoRedefine/>
    <w:qFormat/>
    <w:rsid w:val="00ED1987"/>
    <w:pPr>
      <w:ind w:left="142" w:right="53" w:hanging="142"/>
    </w:pPr>
    <w:rPr>
      <w:rFonts w:ascii="Arial Narrow" w:hAnsi="Arial Narrow"/>
      <w:i w:val="0"/>
      <w:color w:val="0070C0"/>
    </w:rPr>
  </w:style>
  <w:style w:type="character" w:customStyle="1" w:styleId="StandardCar">
    <w:name w:val="Standard Car"/>
    <w:basedOn w:val="Policepardfaut"/>
    <w:link w:val="Standard"/>
    <w:rsid w:val="001E72DA"/>
    <w:rPr>
      <w:rFonts w:ascii="Times New Roman" w:eastAsia="SimSun" w:hAnsi="Times New Roman" w:cs="Mangal"/>
      <w:kern w:val="3"/>
      <w:lang w:eastAsia="zh-CN" w:bidi="hi-IN"/>
    </w:rPr>
  </w:style>
  <w:style w:type="character" w:customStyle="1" w:styleId="body1Car">
    <w:name w:val="body 1 Car"/>
    <w:basedOn w:val="StandardCar"/>
    <w:link w:val="body1"/>
    <w:rsid w:val="00165A42"/>
    <w:rPr>
      <w:rFonts w:ascii="Avenir LT Std 45 Book" w:eastAsia="SimSun" w:hAnsi="Avenir LT Std 45 Book" w:cs="Mangal"/>
      <w:b/>
      <w:color w:val="595959" w:themeColor="text1" w:themeTint="A6"/>
      <w:kern w:val="3"/>
      <w:sz w:val="20"/>
      <w:szCs w:val="20"/>
      <w:lang w:eastAsia="zh-CN" w:bidi="hi-IN"/>
    </w:rPr>
  </w:style>
  <w:style w:type="paragraph" w:styleId="Date">
    <w:name w:val="Date"/>
    <w:aliases w:val="inter 2"/>
    <w:basedOn w:val="Normal"/>
    <w:next w:val="Normal"/>
    <w:link w:val="DateCar"/>
    <w:rsid w:val="000E7763"/>
    <w:rPr>
      <w:rFonts w:ascii="Avenir LT Std 65 Medium" w:hAnsi="Avenir LT Std 65 Medium"/>
      <w:b/>
      <w:color w:val="00B0F0"/>
    </w:rPr>
  </w:style>
  <w:style w:type="character" w:customStyle="1" w:styleId="body2Car">
    <w:name w:val="body 2 Car"/>
    <w:basedOn w:val="En-tteCar"/>
    <w:link w:val="body2"/>
    <w:rsid w:val="00ED1987"/>
    <w:rPr>
      <w:rFonts w:ascii="Arial Narrow" w:hAnsi="Arial Narrow"/>
      <w:b/>
      <w:i w:val="0"/>
      <w:color w:val="0070C0"/>
      <w:sz w:val="16"/>
      <w:szCs w:val="16"/>
    </w:rPr>
  </w:style>
  <w:style w:type="character" w:customStyle="1" w:styleId="DateCar">
    <w:name w:val="Date Car"/>
    <w:aliases w:val="inter 2 Car"/>
    <w:basedOn w:val="Policepardfaut"/>
    <w:link w:val="Date"/>
    <w:rsid w:val="000E7763"/>
    <w:rPr>
      <w:rFonts w:ascii="Avenir LT Std 65 Medium" w:hAnsi="Avenir LT Std 65 Medium"/>
      <w:b/>
      <w:color w:val="00B0F0"/>
    </w:rPr>
  </w:style>
  <w:style w:type="character" w:customStyle="1" w:styleId="SansinterligneCar">
    <w:name w:val="Sans interligne Car"/>
    <w:aliases w:val="encadré texte Car"/>
    <w:basedOn w:val="Policepardfaut"/>
    <w:link w:val="Sansinterligne"/>
    <w:uiPriority w:val="1"/>
    <w:rsid w:val="00586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9791">
      <w:bodyDiv w:val="1"/>
      <w:marLeft w:val="0"/>
      <w:marRight w:val="0"/>
      <w:marTop w:val="0"/>
      <w:marBottom w:val="0"/>
      <w:divBdr>
        <w:top w:val="none" w:sz="0" w:space="0" w:color="auto"/>
        <w:left w:val="none" w:sz="0" w:space="0" w:color="auto"/>
        <w:bottom w:val="none" w:sz="0" w:space="0" w:color="auto"/>
        <w:right w:val="none" w:sz="0" w:space="0" w:color="auto"/>
      </w:divBdr>
    </w:div>
    <w:div w:id="84421403">
      <w:bodyDiv w:val="1"/>
      <w:marLeft w:val="0"/>
      <w:marRight w:val="0"/>
      <w:marTop w:val="0"/>
      <w:marBottom w:val="0"/>
      <w:divBdr>
        <w:top w:val="none" w:sz="0" w:space="0" w:color="auto"/>
        <w:left w:val="none" w:sz="0" w:space="0" w:color="auto"/>
        <w:bottom w:val="none" w:sz="0" w:space="0" w:color="auto"/>
        <w:right w:val="none" w:sz="0" w:space="0" w:color="auto"/>
      </w:divBdr>
    </w:div>
    <w:div w:id="776212388">
      <w:bodyDiv w:val="1"/>
      <w:marLeft w:val="0"/>
      <w:marRight w:val="0"/>
      <w:marTop w:val="0"/>
      <w:marBottom w:val="0"/>
      <w:divBdr>
        <w:top w:val="none" w:sz="0" w:space="0" w:color="auto"/>
        <w:left w:val="none" w:sz="0" w:space="0" w:color="auto"/>
        <w:bottom w:val="none" w:sz="0" w:space="0" w:color="auto"/>
        <w:right w:val="none" w:sz="0" w:space="0" w:color="auto"/>
      </w:divBdr>
    </w:div>
    <w:div w:id="152135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www.regionpaca.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78026-230C-477F-A98A-9B840A6A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14616</TotalTime>
  <Pages>15</Pages>
  <Words>1623</Words>
  <Characters>8930</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 Perrin-Houdon</dc:creator>
  <cp:lastModifiedBy>Fred</cp:lastModifiedBy>
  <cp:revision>40</cp:revision>
  <cp:lastPrinted>2017-01-27T15:53:00Z</cp:lastPrinted>
  <dcterms:created xsi:type="dcterms:W3CDTF">2016-04-25T09:56:00Z</dcterms:created>
  <dcterms:modified xsi:type="dcterms:W3CDTF">2017-01-27T15:53:00Z</dcterms:modified>
</cp:coreProperties>
</file>